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7AB3" w14:textId="1E334F83" w:rsidR="005F77B9" w:rsidRDefault="005F77B9" w:rsidP="08B83882">
      <w:pPr>
        <w:jc w:val="center"/>
        <w:textAlignment w:val="baseline"/>
        <w:rPr>
          <w:rFonts w:ascii="Segoe UI" w:hAnsi="Segoe UI" w:cs="Segoe UI"/>
          <w:i/>
          <w:iCs/>
          <w:sz w:val="21"/>
          <w:szCs w:val="21"/>
          <w:shd w:val="clear" w:color="auto" w:fill="FFFFFF"/>
        </w:rPr>
      </w:pPr>
      <w:bookmarkStart w:id="0" w:name="_Hlk82788292"/>
      <w:r w:rsidRPr="08B83882">
        <w:rPr>
          <w:rFonts w:ascii="Segoe UI" w:hAnsi="Segoe UI" w:cs="Segoe UI"/>
          <w:i/>
          <w:iCs/>
          <w:sz w:val="20"/>
          <w:szCs w:val="20"/>
          <w:shd w:val="clear" w:color="auto" w:fill="FFFFFF"/>
        </w:rPr>
        <w:t>“The number of people facing extreme hunger worldwide has reached a new global high - and with a fifth failed rain on the horizon, the drought in East Africa is now the longest-running in decades. Despite the UK's historic leadership in championing early action and efforts to build resilience, worryingly, s</w:t>
      </w:r>
      <w:r w:rsidRPr="08B83882">
        <w:rPr>
          <w:rFonts w:ascii="Segoe UI" w:hAnsi="Segoe UI" w:cs="Segoe UI"/>
          <w:i/>
          <w:iCs/>
          <w:sz w:val="21"/>
          <w:szCs w:val="21"/>
          <w:shd w:val="clear" w:color="auto" w:fill="FFFFFF"/>
        </w:rPr>
        <w:t>uccessive cuts to the UK’s aid budget have led to the UK only making limited commitments to Somalia and the wider region this year.”</w:t>
      </w:r>
    </w:p>
    <w:p w14:paraId="317E2477" w14:textId="63DC301C" w:rsidR="00377D97" w:rsidRPr="00377D97" w:rsidRDefault="00377D97" w:rsidP="00377D97">
      <w:pPr>
        <w:spacing w:after="120"/>
        <w:jc w:val="center"/>
        <w:textAlignment w:val="baseline"/>
        <w:rPr>
          <w:rFonts w:asciiTheme="minorHAnsi" w:hAnsiTheme="minorHAnsi" w:cstheme="minorHAnsi"/>
          <w:b/>
          <w:bCs/>
          <w:i/>
          <w:iCs/>
          <w:sz w:val="20"/>
          <w:szCs w:val="20"/>
          <w:shd w:val="clear" w:color="auto" w:fill="FFFFFF"/>
        </w:rPr>
      </w:pPr>
      <w:proofErr w:type="spellStart"/>
      <w:r w:rsidRPr="00377D97">
        <w:rPr>
          <w:rFonts w:asciiTheme="minorHAnsi" w:hAnsiTheme="minorHAnsi" w:cstheme="minorHAnsi"/>
          <w:b/>
          <w:bCs/>
          <w:sz w:val="22"/>
          <w:szCs w:val="22"/>
        </w:rPr>
        <w:t>Abukar</w:t>
      </w:r>
      <w:proofErr w:type="spellEnd"/>
      <w:r w:rsidRPr="00377D97">
        <w:rPr>
          <w:rFonts w:asciiTheme="minorHAnsi" w:hAnsiTheme="minorHAnsi" w:cstheme="minorHAnsi"/>
          <w:b/>
          <w:bCs/>
          <w:sz w:val="22"/>
          <w:szCs w:val="22"/>
        </w:rPr>
        <w:t xml:space="preserve"> Mohamud, Deputy Director</w:t>
      </w:r>
      <w:r w:rsidR="00C212CE">
        <w:rPr>
          <w:rFonts w:asciiTheme="minorHAnsi" w:hAnsiTheme="minorHAnsi" w:cstheme="minorHAnsi"/>
          <w:b/>
          <w:bCs/>
          <w:sz w:val="22"/>
          <w:szCs w:val="22"/>
        </w:rPr>
        <w:t xml:space="preserve"> Programs</w:t>
      </w:r>
      <w:r w:rsidRPr="00377D97">
        <w:rPr>
          <w:rFonts w:asciiTheme="minorHAnsi" w:hAnsiTheme="minorHAnsi" w:cstheme="minorHAnsi"/>
          <w:b/>
          <w:bCs/>
          <w:sz w:val="22"/>
          <w:szCs w:val="22"/>
        </w:rPr>
        <w:t xml:space="preserve"> for IRC Somalia.</w:t>
      </w:r>
    </w:p>
    <w:p w14:paraId="2741F191" w14:textId="3A5DD55F" w:rsidR="00760612" w:rsidRPr="00394EDE" w:rsidRDefault="006660FD" w:rsidP="00A37AF5">
      <w:pPr>
        <w:textAlignment w:val="baseline"/>
      </w:pPr>
      <w:r>
        <w:rPr>
          <w:noProof/>
        </w:rPr>
        <mc:AlternateContent>
          <mc:Choice Requires="wps">
            <w:drawing>
              <wp:anchor distT="0" distB="0" distL="114300" distR="114300" simplePos="0" relativeHeight="251677696" behindDoc="1" locked="0" layoutInCell="1" allowOverlap="1" wp14:anchorId="3EC69C9A" wp14:editId="551FA731">
                <wp:simplePos x="0" y="0"/>
                <wp:positionH relativeFrom="margin">
                  <wp:posOffset>0</wp:posOffset>
                </wp:positionH>
                <wp:positionV relativeFrom="paragraph">
                  <wp:posOffset>-635</wp:posOffset>
                </wp:positionV>
                <wp:extent cx="6800850" cy="2762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4628EB1" w14:textId="485B4D85" w:rsidR="00760612" w:rsidRPr="00EB586A" w:rsidRDefault="00A63737"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69C9A" id="Rectangle 5" o:spid="_x0000_s1026" style="position:absolute;margin-left:0;margin-top:-.05pt;width:535.5pt;height:2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" fillcolor="#ffc000" stroked="f" strokeweight="1pt">
                <v:textbox>
                  <w:txbxContent>
                    <w:p w14:paraId="14628EB1" w14:textId="485B4D85" w:rsidR="00760612" w:rsidRPr="00EB586A" w:rsidRDefault="00A63737"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v:textbox>
                <w10:wrap anchorx="margin"/>
              </v:rect>
            </w:pict>
          </mc:Fallback>
        </mc:AlternateContent>
      </w:r>
    </w:p>
    <w:p w14:paraId="2D56DE5A" w14:textId="77777777" w:rsidR="00E13EDA" w:rsidRDefault="00E13EDA" w:rsidP="3403540D">
      <w:pPr>
        <w:spacing w:after="120"/>
        <w:textAlignment w:val="baseline"/>
        <w:rPr>
          <w:rFonts w:asciiTheme="minorHAnsi" w:hAnsiTheme="minorHAnsi" w:cstheme="minorBidi"/>
          <w:sz w:val="22"/>
          <w:szCs w:val="22"/>
        </w:rPr>
      </w:pPr>
    </w:p>
    <w:p w14:paraId="494B2A06" w14:textId="52CD698B" w:rsidR="3DA41A55" w:rsidRPr="006031B8" w:rsidRDefault="3403540D" w:rsidP="3403540D">
      <w:pPr>
        <w:spacing w:after="120"/>
        <w:textAlignment w:val="baseline"/>
        <w:rPr>
          <w:rFonts w:asciiTheme="minorHAnsi" w:hAnsiTheme="minorHAnsi" w:cstheme="minorBidi"/>
          <w:sz w:val="22"/>
          <w:szCs w:val="22"/>
        </w:rPr>
      </w:pPr>
      <w:r w:rsidRPr="3403540D">
        <w:rPr>
          <w:rFonts w:asciiTheme="minorHAnsi" w:hAnsiTheme="minorHAnsi" w:cstheme="minorBidi"/>
          <w:sz w:val="22"/>
          <w:szCs w:val="22"/>
        </w:rPr>
        <w:t>In 2021 the UK Government reduced its official development assistance (ODA) budget, or ‘UK Aid’, from the UN target of 0.7% to 0.5% of gross national income (GNI). This is the first time that UK Aid has dipped below 0.7% since the commitment was enshrined in law in 2015. It was announced as a “temporary measure” and the Chancellor at the time stated that the target will return to 0.7%, when the “fiscal situation allows”.</w:t>
      </w:r>
    </w:p>
    <w:p w14:paraId="0E6B5C14" w14:textId="2AAE9A17" w:rsidR="00946D05" w:rsidRPr="00A976B8" w:rsidRDefault="75FF63B3" w:rsidP="6D322F35">
      <w:pPr>
        <w:spacing w:after="120"/>
        <w:textAlignment w:val="baseline"/>
        <w:rPr>
          <w:rFonts w:asciiTheme="minorHAnsi" w:hAnsiTheme="minorHAnsi" w:cstheme="minorBidi"/>
          <w:sz w:val="22"/>
          <w:szCs w:val="22"/>
        </w:rPr>
      </w:pPr>
      <w:r w:rsidRPr="75FF63B3">
        <w:rPr>
          <w:rFonts w:asciiTheme="minorHAnsi" w:hAnsiTheme="minorHAnsi" w:cstheme="minorBidi"/>
          <w:sz w:val="22"/>
          <w:szCs w:val="22"/>
        </w:rPr>
        <w:t xml:space="preserve">The reduction from 0.7% to 0.5% has equated to a cut of £4.6 billion. It happened at a time when need around the world is sky rocketing, against a backdrop of a global pandemic, increased </w:t>
      </w:r>
      <w:proofErr w:type="gramStart"/>
      <w:r w:rsidRPr="75FF63B3">
        <w:rPr>
          <w:rFonts w:asciiTheme="minorHAnsi" w:hAnsiTheme="minorHAnsi" w:cstheme="minorBidi"/>
          <w:sz w:val="22"/>
          <w:szCs w:val="22"/>
        </w:rPr>
        <w:t>conflict</w:t>
      </w:r>
      <w:proofErr w:type="gramEnd"/>
      <w:r w:rsidRPr="75FF63B3">
        <w:rPr>
          <w:rFonts w:asciiTheme="minorHAnsi" w:hAnsiTheme="minorHAnsi" w:cstheme="minorBidi"/>
          <w:sz w:val="22"/>
          <w:szCs w:val="22"/>
        </w:rPr>
        <w:t xml:space="preserve"> and climate crises. The UK is the only G7 country that has cut its aid budget during the pandemic, with the U</w:t>
      </w:r>
      <w:r w:rsidR="00B246F9">
        <w:rPr>
          <w:rFonts w:asciiTheme="minorHAnsi" w:hAnsiTheme="minorHAnsi" w:cstheme="minorBidi"/>
          <w:sz w:val="22"/>
          <w:szCs w:val="22"/>
        </w:rPr>
        <w:t>S</w:t>
      </w:r>
      <w:r w:rsidRPr="75FF63B3">
        <w:rPr>
          <w:rFonts w:asciiTheme="minorHAnsi" w:hAnsiTheme="minorHAnsi" w:cstheme="minorBidi"/>
          <w:sz w:val="22"/>
          <w:szCs w:val="22"/>
        </w:rPr>
        <w:t xml:space="preserve"> and France committing to significantly increase their aid spending. The UK went from being the third largest ODA donor in the G7 in 2020, to the fifth largest in 2021. </w:t>
      </w:r>
      <w:r w:rsidR="6D322F35" w:rsidRPr="6D322F35">
        <w:rPr>
          <w:rFonts w:asciiTheme="minorHAnsi" w:hAnsiTheme="minorHAnsi" w:cstheme="minorBidi"/>
          <w:sz w:val="22"/>
          <w:szCs w:val="22"/>
        </w:rPr>
        <w:t xml:space="preserve">The impact of this cut has been devastating, </w:t>
      </w:r>
      <w:hyperlink r:id="rId8">
        <w:r w:rsidR="6D322F35" w:rsidRPr="6D322F35">
          <w:rPr>
            <w:rStyle w:val="Hyperlink"/>
            <w:rFonts w:asciiTheme="minorHAnsi" w:hAnsiTheme="minorHAnsi" w:cstheme="minorBidi"/>
            <w:sz w:val="22"/>
            <w:szCs w:val="22"/>
          </w:rPr>
          <w:t>analysis</w:t>
        </w:r>
      </w:hyperlink>
      <w:r w:rsidR="6D322F35" w:rsidRPr="6D322F35">
        <w:rPr>
          <w:rFonts w:asciiTheme="minorHAnsi" w:hAnsiTheme="minorHAnsi" w:cstheme="minorBidi"/>
          <w:sz w:val="22"/>
          <w:szCs w:val="22"/>
        </w:rPr>
        <w:t xml:space="preserve"> has calculated that the cuts will lead to: </w:t>
      </w:r>
    </w:p>
    <w:p w14:paraId="2731EA88" w14:textId="7B3E2820" w:rsidR="00245788" w:rsidRPr="00245788" w:rsidRDefault="6D322F35" w:rsidP="6D322F35">
      <w:pPr>
        <w:pStyle w:val="ListParagraph"/>
        <w:numPr>
          <w:ilvl w:val="0"/>
          <w:numId w:val="31"/>
        </w:numPr>
        <w:textAlignment w:val="baseline"/>
        <w:rPr>
          <w:rFonts w:asciiTheme="minorHAnsi" w:hAnsiTheme="minorHAnsi" w:cstheme="minorBidi"/>
          <w:sz w:val="22"/>
          <w:szCs w:val="22"/>
        </w:rPr>
      </w:pPr>
      <w:bookmarkStart w:id="1" w:name="_Hlk105678845"/>
      <w:r w:rsidRPr="6D322F35">
        <w:rPr>
          <w:rFonts w:asciiTheme="minorHAnsi" w:hAnsiTheme="minorHAnsi" w:cstheme="minorBidi"/>
          <w:sz w:val="22"/>
          <w:szCs w:val="22"/>
        </w:rPr>
        <w:t>100,000 children at risk of dying due to cuts to routine immunisation programmes</w:t>
      </w:r>
    </w:p>
    <w:p w14:paraId="2AD6FDE7" w14:textId="1A96455E" w:rsidR="008442C1" w:rsidRPr="00A976B8" w:rsidRDefault="008442C1" w:rsidP="6D322F35">
      <w:pPr>
        <w:pStyle w:val="ListParagraph"/>
        <w:numPr>
          <w:ilvl w:val="0"/>
          <w:numId w:val="31"/>
        </w:numPr>
        <w:textAlignment w:val="baseline"/>
        <w:rPr>
          <w:rFonts w:asciiTheme="minorHAnsi" w:hAnsiTheme="minorHAnsi" w:cstheme="minorBidi"/>
          <w:sz w:val="22"/>
          <w:szCs w:val="22"/>
        </w:rPr>
      </w:pPr>
      <w:r w:rsidRPr="6D322F35">
        <w:rPr>
          <w:rFonts w:asciiTheme="minorHAnsi" w:hAnsiTheme="minorHAnsi" w:cstheme="minorBidi"/>
          <w:sz w:val="22"/>
          <w:szCs w:val="22"/>
          <w:shd w:val="clear" w:color="auto" w:fill="FFFFFF"/>
        </w:rPr>
        <w:t>7.1 million children to lose their education, of which 3.7 million were girls</w:t>
      </w:r>
    </w:p>
    <w:p w14:paraId="6991EFE8" w14:textId="11EFF6CD" w:rsidR="008442C1" w:rsidRPr="00A976B8" w:rsidRDefault="008442C1" w:rsidP="6D322F35">
      <w:pPr>
        <w:pStyle w:val="ListParagraph"/>
        <w:numPr>
          <w:ilvl w:val="0"/>
          <w:numId w:val="31"/>
        </w:numPr>
        <w:textAlignment w:val="baseline"/>
        <w:rPr>
          <w:rFonts w:asciiTheme="minorHAnsi" w:hAnsiTheme="minorHAnsi" w:cstheme="minorBidi"/>
          <w:sz w:val="22"/>
          <w:szCs w:val="22"/>
        </w:rPr>
      </w:pPr>
      <w:r w:rsidRPr="6D322F35">
        <w:rPr>
          <w:rFonts w:asciiTheme="minorHAnsi" w:hAnsiTheme="minorHAnsi" w:cstheme="minorBidi"/>
          <w:sz w:val="22"/>
          <w:szCs w:val="22"/>
          <w:shd w:val="clear" w:color="auto" w:fill="FFFFFF"/>
        </w:rPr>
        <w:t>5.3 million women and girls to lose access to modern family planning methods</w:t>
      </w:r>
    </w:p>
    <w:p w14:paraId="0D90A9AA" w14:textId="3DDBCD2C" w:rsidR="0072394D" w:rsidRPr="006031B8" w:rsidRDefault="008442C1" w:rsidP="006031B8">
      <w:pPr>
        <w:pStyle w:val="ListParagraph"/>
        <w:numPr>
          <w:ilvl w:val="0"/>
          <w:numId w:val="31"/>
        </w:numPr>
        <w:spacing w:after="120"/>
        <w:ind w:left="357" w:hanging="357"/>
        <w:textAlignment w:val="baseline"/>
        <w:rPr>
          <w:rFonts w:asciiTheme="minorHAnsi" w:hAnsiTheme="minorHAnsi" w:cstheme="minorHAnsi"/>
          <w:sz w:val="22"/>
          <w:szCs w:val="22"/>
        </w:rPr>
      </w:pPr>
      <w:r w:rsidRPr="00A976B8">
        <w:rPr>
          <w:rFonts w:asciiTheme="minorHAnsi" w:hAnsiTheme="minorHAnsi" w:cstheme="minorHAnsi"/>
          <w:sz w:val="22"/>
          <w:szCs w:val="22"/>
          <w:shd w:val="clear" w:color="auto" w:fill="FFFFFF"/>
        </w:rPr>
        <w:t>3.3 million to lose humanitarian aid</w:t>
      </w:r>
      <w:bookmarkEnd w:id="1"/>
    </w:p>
    <w:p w14:paraId="4BD8FE32" w14:textId="526EBD47" w:rsidR="00107AD1" w:rsidRPr="00107AD1" w:rsidRDefault="3DA41A55" w:rsidP="3DA41A55">
      <w:pPr>
        <w:spacing w:after="120"/>
        <w:textAlignment w:val="baseline"/>
        <w:rPr>
          <w:rFonts w:asciiTheme="minorHAnsi" w:hAnsiTheme="minorHAnsi" w:cstheme="minorBidi"/>
          <w:b/>
          <w:bCs/>
          <w:sz w:val="22"/>
          <w:szCs w:val="22"/>
        </w:rPr>
      </w:pPr>
      <w:r w:rsidRPr="3DA41A55">
        <w:rPr>
          <w:rFonts w:asciiTheme="minorHAnsi" w:hAnsiTheme="minorHAnsi" w:cstheme="minorBidi"/>
          <w:b/>
          <w:bCs/>
          <w:sz w:val="22"/>
          <w:szCs w:val="22"/>
        </w:rPr>
        <w:t>The UK’s International Development Strategy (IDS)</w:t>
      </w:r>
    </w:p>
    <w:p w14:paraId="231A8770" w14:textId="3DE72209" w:rsidR="00A721B0" w:rsidRDefault="6D322F35" w:rsidP="6D322F35">
      <w:pPr>
        <w:pStyle w:val="NormalWeb"/>
        <w:spacing w:before="120" w:beforeAutospacing="0" w:after="0" w:afterAutospacing="0"/>
        <w:rPr>
          <w:rFonts w:asciiTheme="minorHAnsi" w:hAnsiTheme="minorHAnsi" w:cstheme="minorBidi"/>
          <w:sz w:val="22"/>
          <w:szCs w:val="22"/>
        </w:rPr>
      </w:pPr>
      <w:r w:rsidRPr="6D322F35">
        <w:rPr>
          <w:rFonts w:asciiTheme="minorHAnsi" w:hAnsiTheme="minorHAnsi" w:cstheme="minorBidi"/>
          <w:sz w:val="22"/>
          <w:szCs w:val="22"/>
        </w:rPr>
        <w:t xml:space="preserve">We welcomed the publication of the IDS earlier this year, particularly its commitment to immediately restore funding to women and girls, although we hope to see further detail on this. We also acknowledged and welcomed the Strategy’s focus on humanitarian aid and commitment to </w:t>
      </w:r>
      <w:proofErr w:type="spellStart"/>
      <w:r w:rsidRPr="6D322F35">
        <w:rPr>
          <w:rFonts w:asciiTheme="minorHAnsi" w:hAnsiTheme="minorHAnsi" w:cstheme="minorBidi"/>
          <w:sz w:val="22"/>
          <w:szCs w:val="22"/>
        </w:rPr>
        <w:t>prioritise</w:t>
      </w:r>
      <w:proofErr w:type="spellEnd"/>
      <w:r w:rsidRPr="6D322F35">
        <w:rPr>
          <w:rFonts w:asciiTheme="minorHAnsi" w:hAnsiTheme="minorHAnsi" w:cstheme="minorBidi"/>
          <w:sz w:val="22"/>
          <w:szCs w:val="22"/>
        </w:rPr>
        <w:t xml:space="preserve"> the most vulnerable people around the world, many of whom were impacted by the aid cuts. </w:t>
      </w:r>
    </w:p>
    <w:p w14:paraId="2C303D2F" w14:textId="45A5B317" w:rsidR="008114B7" w:rsidRPr="00D95CC8" w:rsidRDefault="7D4F436B" w:rsidP="00D95CC8">
      <w:pPr>
        <w:pStyle w:val="NormalWeb"/>
        <w:spacing w:before="120" w:beforeAutospacing="0" w:after="120" w:afterAutospacing="0"/>
        <w:rPr>
          <w:rFonts w:asciiTheme="minorHAnsi" w:hAnsiTheme="minorHAnsi" w:cstheme="minorBidi"/>
          <w:sz w:val="22"/>
          <w:szCs w:val="22"/>
        </w:rPr>
      </w:pPr>
      <w:r w:rsidRPr="7D4F436B">
        <w:rPr>
          <w:rFonts w:asciiTheme="minorHAnsi" w:hAnsiTheme="minorHAnsi" w:cstheme="minorBidi"/>
          <w:sz w:val="22"/>
          <w:szCs w:val="22"/>
        </w:rPr>
        <w:t xml:space="preserve">However, there is a lack of detail on how the Strategy will be implemented and what </w:t>
      </w:r>
      <w:proofErr w:type="spellStart"/>
      <w:r w:rsidRPr="7D4F436B">
        <w:rPr>
          <w:rFonts w:asciiTheme="minorHAnsi" w:hAnsiTheme="minorHAnsi" w:cstheme="minorBidi"/>
          <w:sz w:val="22"/>
          <w:szCs w:val="22"/>
        </w:rPr>
        <w:t>prioritising</w:t>
      </w:r>
      <w:proofErr w:type="spellEnd"/>
      <w:r w:rsidRPr="7D4F436B">
        <w:rPr>
          <w:rFonts w:asciiTheme="minorHAnsi" w:hAnsiTheme="minorHAnsi" w:cstheme="minorBidi"/>
          <w:sz w:val="22"/>
          <w:szCs w:val="22"/>
        </w:rPr>
        <w:t xml:space="preserve"> the most vulnerable people looks like in practice. To ensure the Strategy lives up to its potential, the Government should urgently publish supporting strategies that provide more information on the implementation and full resourcing of the IDS. This will ensure it is robust, effective and that ODA is spent effectively, delivering for the British taxpayer and on some of the world’s most complex challenges</w:t>
      </w:r>
      <w:r w:rsidR="00BF56C3">
        <w:rPr>
          <w:rFonts w:asciiTheme="minorHAnsi" w:hAnsiTheme="minorHAnsi" w:cstheme="minorBidi"/>
          <w:sz w:val="22"/>
          <w:szCs w:val="22"/>
        </w:rPr>
        <w:t>.</w:t>
      </w:r>
      <w:r w:rsidRPr="7D4F436B">
        <w:rPr>
          <w:rFonts w:asciiTheme="minorHAnsi" w:hAnsiTheme="minorHAnsi" w:cstheme="minorBidi"/>
          <w:sz w:val="22"/>
          <w:szCs w:val="22"/>
        </w:rPr>
        <w:t xml:space="preserve"> </w:t>
      </w:r>
    </w:p>
    <w:p w14:paraId="369FC753" w14:textId="45926012" w:rsidR="00E13EDA" w:rsidRDefault="006660FD" w:rsidP="3ACD8DAF">
      <w:pPr>
        <w:textAlignment w:val="baseline"/>
        <w:rPr>
          <w:rFonts w:asciiTheme="minorHAnsi" w:eastAsia="Times New Roman" w:hAnsiTheme="minorHAnsi" w:cstheme="minorBidi"/>
          <w:b/>
          <w:bCs/>
          <w:sz w:val="22"/>
          <w:szCs w:val="22"/>
          <w:lang w:val="en-US"/>
        </w:rPr>
      </w:pPr>
      <w:r>
        <w:rPr>
          <w:noProof/>
        </w:rPr>
        <mc:AlternateContent>
          <mc:Choice Requires="wps">
            <w:drawing>
              <wp:anchor distT="0" distB="0" distL="114300" distR="114300" simplePos="0" relativeHeight="251675648" behindDoc="1" locked="0" layoutInCell="1" allowOverlap="1" wp14:anchorId="4C6F6064" wp14:editId="3CE8AF1A">
                <wp:simplePos x="0" y="0"/>
                <wp:positionH relativeFrom="margin">
                  <wp:posOffset>0</wp:posOffset>
                </wp:positionH>
                <wp:positionV relativeFrom="paragraph">
                  <wp:posOffset>0</wp:posOffset>
                </wp:positionV>
                <wp:extent cx="6800850" cy="2762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276225"/>
                        </a:xfrm>
                        <a:prstGeom prst="rect">
                          <a:avLst/>
                        </a:prstGeom>
                        <a:solidFill>
                          <a:srgbClr val="FFC000"/>
                        </a:solidFill>
                        <a:ln w="12700" cap="flat" cmpd="sng" algn="ctr">
                          <a:noFill/>
                          <a:prstDash val="solid"/>
                          <a:miter lim="800000"/>
                        </a:ln>
                        <a:effectLst/>
                      </wps:spPr>
                      <wps:txbx>
                        <w:txbxContent>
                          <w:p w14:paraId="4FF29A9E" w14:textId="46C7D3FD" w:rsidR="00EB586A" w:rsidRPr="00EB586A" w:rsidRDefault="00A63737" w:rsidP="005F77B9">
                            <w:pPr>
                              <w:spacing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r w:rsidR="00E42695">
                              <w:rPr>
                                <w:rFonts w:asciiTheme="minorHAnsi" w:hAnsiTheme="minorHAnsi" w:cstheme="minorHAnsi"/>
                                <w:b/>
                                <w:bCs/>
                                <w:sz w:val="22"/>
                                <w:szCs w:val="2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6064" id="Rectangle 4" o:spid="_x0000_s1027" style="position:absolute;margin-left:0;margin-top:0;width:535.5pt;height:2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" fillcolor="#ffc000" stroked="f" strokeweight="1pt">
                <v:textbox>
                  <w:txbxContent>
                    <w:p w14:paraId="4FF29A9E" w14:textId="46C7D3FD" w:rsidR="00EB586A" w:rsidRPr="00EB586A" w:rsidRDefault="00A63737" w:rsidP="005F77B9">
                      <w:pPr>
                        <w:spacing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r w:rsidR="00E42695">
                        <w:rPr>
                          <w:rFonts w:asciiTheme="minorHAnsi" w:hAnsiTheme="minorHAnsi" w:cstheme="minorHAnsi"/>
                          <w:b/>
                          <w:bCs/>
                          <w:sz w:val="22"/>
                          <w:szCs w:val="22"/>
                          <w:lang w:val="en-US"/>
                        </w:rPr>
                        <w:t xml:space="preserve"> </w:t>
                      </w:r>
                    </w:p>
                  </w:txbxContent>
                </v:textbox>
                <w10:wrap anchorx="margin"/>
              </v:rect>
            </w:pict>
          </mc:Fallback>
        </mc:AlternateContent>
      </w:r>
      <w:r w:rsidR="00604966">
        <w:br/>
      </w:r>
    </w:p>
    <w:p w14:paraId="17B78E09" w14:textId="3B024319" w:rsidR="005E3863" w:rsidRPr="005F77B9" w:rsidRDefault="2CFC6FCD" w:rsidP="2CFC6FCD">
      <w:pPr>
        <w:textAlignment w:val="baseline"/>
        <w:rPr>
          <w:rFonts w:asciiTheme="minorHAnsi" w:eastAsia="Times New Roman" w:hAnsiTheme="minorHAnsi" w:cstheme="minorBidi"/>
          <w:sz w:val="22"/>
          <w:szCs w:val="22"/>
          <w:lang w:val="en-US"/>
        </w:rPr>
      </w:pPr>
      <w:r w:rsidRPr="2CFC6FCD">
        <w:rPr>
          <w:rFonts w:asciiTheme="minorHAnsi" w:eastAsia="Times New Roman" w:hAnsiTheme="minorHAnsi" w:cstheme="minorBidi"/>
          <w:b/>
          <w:bCs/>
          <w:sz w:val="22"/>
          <w:szCs w:val="22"/>
          <w:lang w:val="en-US"/>
        </w:rPr>
        <w:t>The most vulnerable communities have been disproportionately affected by the cuts.</w:t>
      </w:r>
      <w:r w:rsidRPr="2CFC6FCD">
        <w:rPr>
          <w:rFonts w:asciiTheme="minorHAnsi" w:eastAsia="Times New Roman" w:hAnsiTheme="minorHAnsi" w:cstheme="minorBidi"/>
          <w:sz w:val="22"/>
          <w:szCs w:val="22"/>
          <w:lang w:val="en-US"/>
        </w:rPr>
        <w:t xml:space="preserve"> </w:t>
      </w:r>
      <w:hyperlink r:id="rId9">
        <w:r w:rsidRPr="2CFC6FCD">
          <w:rPr>
            <w:rStyle w:val="Hyperlink"/>
            <w:rFonts w:asciiTheme="minorHAnsi" w:eastAsia="Times New Roman" w:hAnsiTheme="minorHAnsi" w:cstheme="minorBidi"/>
            <w:sz w:val="22"/>
            <w:szCs w:val="22"/>
            <w:lang w:val="en-US"/>
          </w:rPr>
          <w:t>Analysis has shown</w:t>
        </w:r>
      </w:hyperlink>
      <w:r w:rsidRPr="2CFC6FCD">
        <w:rPr>
          <w:rFonts w:asciiTheme="minorHAnsi" w:eastAsia="Times New Roman" w:hAnsiTheme="minorHAnsi" w:cstheme="minorBidi"/>
          <w:sz w:val="22"/>
          <w:szCs w:val="22"/>
          <w:lang w:val="en-US"/>
        </w:rPr>
        <w:t xml:space="preserve"> that bilateral ODA has become less targeted towards people living in the greatest poverty. ODA to the least developed countries (LDCs) has decreased by 31%, more than the fall in total ODA (28%). Some middle-income countries such as India, China, and Brazil have seen a relative increase in bilateral ODA from the UK, whereas conflict-stricken states such as Ethiopia and Yemen have seen cuts to their bilateral ODA of up to 63%. We have seen this within our own programming as well, previously, the largest IRC FCDO funded portfolio was in Syria providing education, </w:t>
      </w:r>
      <w:proofErr w:type="gramStart"/>
      <w:r w:rsidRPr="2CFC6FCD">
        <w:rPr>
          <w:rFonts w:asciiTheme="minorHAnsi" w:eastAsia="Times New Roman" w:hAnsiTheme="minorHAnsi" w:cstheme="minorBidi"/>
          <w:sz w:val="22"/>
          <w:szCs w:val="22"/>
          <w:lang w:val="en-US"/>
        </w:rPr>
        <w:t>health</w:t>
      </w:r>
      <w:proofErr w:type="gramEnd"/>
      <w:r w:rsidRPr="2CFC6FCD">
        <w:rPr>
          <w:rFonts w:asciiTheme="minorHAnsi" w:eastAsia="Times New Roman" w:hAnsiTheme="minorHAnsi" w:cstheme="minorBidi"/>
          <w:sz w:val="22"/>
          <w:szCs w:val="22"/>
          <w:lang w:val="en-US"/>
        </w:rPr>
        <w:t xml:space="preserve"> and protection programming, </w:t>
      </w:r>
      <w:r w:rsidRPr="2CFC6FCD">
        <w:rPr>
          <w:rFonts w:ascii="Calibri" w:eastAsia="Calibri" w:hAnsi="Calibri" w:cs="Calibri"/>
          <w:sz w:val="22"/>
          <w:szCs w:val="22"/>
          <w:lang w:val="en-US"/>
        </w:rPr>
        <w:t xml:space="preserve">which was significantly scaled back by 75% due to the cuts. </w:t>
      </w:r>
    </w:p>
    <w:p w14:paraId="33B87FB4" w14:textId="1F3F553D" w:rsidR="001E3B32" w:rsidRPr="00FB7803" w:rsidRDefault="3403540D" w:rsidP="3403540D">
      <w:pPr>
        <w:spacing w:before="120" w:after="120"/>
        <w:textAlignment w:val="baseline"/>
        <w:rPr>
          <w:rFonts w:asciiTheme="minorHAnsi" w:eastAsia="Times New Roman" w:hAnsiTheme="minorHAnsi" w:cstheme="minorBidi"/>
          <w:sz w:val="22"/>
          <w:szCs w:val="22"/>
          <w:lang w:val="en-US"/>
        </w:rPr>
      </w:pPr>
      <w:r w:rsidRPr="3403540D">
        <w:rPr>
          <w:rFonts w:asciiTheme="minorHAnsi" w:eastAsia="Times New Roman" w:hAnsiTheme="minorHAnsi" w:cstheme="minorBidi"/>
          <w:b/>
          <w:bCs/>
          <w:sz w:val="22"/>
          <w:szCs w:val="22"/>
          <w:lang w:val="en-US"/>
        </w:rPr>
        <w:t xml:space="preserve">Fragile and conflict affected states (FCAS) have been deeply affected by cuts and yet the IDS lacks detail on how it will mitigate this. </w:t>
      </w:r>
      <w:r w:rsidRPr="3403540D">
        <w:rPr>
          <w:rFonts w:asciiTheme="minorHAnsi" w:eastAsia="Times New Roman" w:hAnsiTheme="minorHAnsi" w:cstheme="minorBidi"/>
          <w:sz w:val="22"/>
          <w:szCs w:val="22"/>
          <w:lang w:val="en-US"/>
        </w:rPr>
        <w:t xml:space="preserve">UK aid cuts to humanitarian spending totaled $1 billion in 2021, more than any other government donor. </w:t>
      </w:r>
      <w:hyperlink r:id="rId10" w:anchor=":~:text=UK%20aid%20fell%20by%2028,billion%20to%20%C2%A311.5%20billion.">
        <w:r w:rsidRPr="3403540D">
          <w:rPr>
            <w:rStyle w:val="Hyperlink"/>
            <w:rFonts w:asciiTheme="minorHAnsi" w:eastAsia="Times New Roman" w:hAnsiTheme="minorHAnsi" w:cstheme="minorBidi"/>
            <w:sz w:val="22"/>
            <w:szCs w:val="22"/>
            <w:lang w:val="en-US"/>
          </w:rPr>
          <w:t>Countries most impacted were fragile and conflict affected Syria, Yemen, and Sudan</w:t>
        </w:r>
      </w:hyperlink>
      <w:r w:rsidRPr="3403540D">
        <w:rPr>
          <w:rFonts w:asciiTheme="minorHAnsi" w:eastAsia="Times New Roman" w:hAnsiTheme="minorHAnsi" w:cstheme="minorBidi"/>
          <w:sz w:val="22"/>
          <w:szCs w:val="22"/>
          <w:lang w:val="en-US"/>
        </w:rPr>
        <w:t xml:space="preserve"> with cuts of 64%, 40%, and 74% respectively compared to spending in 2020. The </w:t>
      </w:r>
      <w:hyperlink r:id="rId11" w:history="1">
        <w:r w:rsidRPr="00E13EDA">
          <w:rPr>
            <w:rStyle w:val="Hyperlink"/>
            <w:rFonts w:asciiTheme="minorHAnsi" w:eastAsia="Times New Roman" w:hAnsiTheme="minorHAnsi" w:cstheme="minorBidi"/>
            <w:sz w:val="22"/>
            <w:szCs w:val="22"/>
            <w:lang w:val="en-US"/>
          </w:rPr>
          <w:t>IRC Watchlist</w:t>
        </w:r>
      </w:hyperlink>
      <w:r w:rsidRPr="3403540D">
        <w:rPr>
          <w:rFonts w:asciiTheme="minorHAnsi" w:eastAsia="Times New Roman" w:hAnsiTheme="minorHAnsi" w:cstheme="minorBidi"/>
          <w:sz w:val="22"/>
          <w:szCs w:val="22"/>
          <w:lang w:val="en-US"/>
        </w:rPr>
        <w:t xml:space="preserve"> has found that just 20 countries - all in conflict - account for almost </w:t>
      </w:r>
      <w:hyperlink r:id="rId12">
        <w:r w:rsidRPr="3403540D">
          <w:rPr>
            <w:rFonts w:asciiTheme="minorHAnsi" w:eastAsia="Times New Roman" w:hAnsiTheme="minorHAnsi" w:cstheme="minorBidi"/>
            <w:sz w:val="22"/>
            <w:szCs w:val="22"/>
            <w:lang w:val="en-US"/>
          </w:rPr>
          <w:t>90% of global humanitarian need</w:t>
        </w:r>
      </w:hyperlink>
      <w:r w:rsidRPr="3403540D">
        <w:rPr>
          <w:rFonts w:asciiTheme="minorHAnsi" w:eastAsia="Times New Roman" w:hAnsiTheme="minorHAnsi" w:cstheme="minorBidi"/>
          <w:sz w:val="22"/>
          <w:szCs w:val="22"/>
          <w:lang w:val="en-US"/>
        </w:rPr>
        <w:t xml:space="preserve"> and four-fifths of refugees. The Foreign Secretary has stated that the aim of the IDS is to eliminate poverty and </w:t>
      </w:r>
      <w:proofErr w:type="spellStart"/>
      <w:r w:rsidRPr="3403540D">
        <w:rPr>
          <w:rFonts w:asciiTheme="minorHAnsi" w:eastAsia="Times New Roman" w:hAnsiTheme="minorHAnsi" w:cstheme="minorBidi"/>
          <w:sz w:val="22"/>
          <w:szCs w:val="22"/>
          <w:lang w:val="en-US"/>
        </w:rPr>
        <w:t>prioritise</w:t>
      </w:r>
      <w:proofErr w:type="spellEnd"/>
      <w:r w:rsidRPr="3403540D">
        <w:rPr>
          <w:rFonts w:asciiTheme="minorHAnsi" w:eastAsia="Times New Roman" w:hAnsiTheme="minorHAnsi" w:cstheme="minorBidi"/>
          <w:sz w:val="22"/>
          <w:szCs w:val="22"/>
          <w:lang w:val="en-US"/>
        </w:rPr>
        <w:t xml:space="preserve"> those most in need. Most of the world’s poorest </w:t>
      </w:r>
      <w:r w:rsidRPr="3403540D">
        <w:rPr>
          <w:rFonts w:asciiTheme="minorHAnsi" w:eastAsia="Times New Roman" w:hAnsiTheme="minorHAnsi" w:cstheme="minorBidi"/>
          <w:sz w:val="22"/>
          <w:szCs w:val="22"/>
          <w:lang w:val="en-US"/>
        </w:rPr>
        <w:lastRenderedPageBreak/>
        <w:t xml:space="preserve">people live in FCAS, and that proportion will grow to two-thirds by 2030 - these countries should therefore be </w:t>
      </w:r>
      <w:proofErr w:type="spellStart"/>
      <w:r w:rsidRPr="3403540D">
        <w:rPr>
          <w:rFonts w:asciiTheme="minorHAnsi" w:eastAsia="Times New Roman" w:hAnsiTheme="minorHAnsi" w:cstheme="minorBidi"/>
          <w:sz w:val="22"/>
          <w:szCs w:val="22"/>
          <w:lang w:val="en-US"/>
        </w:rPr>
        <w:t>prioritised</w:t>
      </w:r>
      <w:proofErr w:type="spellEnd"/>
      <w:r w:rsidRPr="3403540D">
        <w:rPr>
          <w:rFonts w:asciiTheme="minorHAnsi" w:eastAsia="Times New Roman" w:hAnsiTheme="minorHAnsi" w:cstheme="minorBidi"/>
          <w:sz w:val="22"/>
          <w:szCs w:val="22"/>
          <w:lang w:val="en-US"/>
        </w:rPr>
        <w:t xml:space="preserve">. </w:t>
      </w:r>
    </w:p>
    <w:p w14:paraId="7965D7A5" w14:textId="39C7FBCA" w:rsidR="001E3B32" w:rsidRDefault="3403540D" w:rsidP="3403540D">
      <w:pPr>
        <w:spacing w:before="120" w:after="120"/>
        <w:textAlignment w:val="baseline"/>
        <w:rPr>
          <w:rFonts w:asciiTheme="minorHAnsi" w:eastAsia="Times New Roman" w:hAnsiTheme="minorHAnsi" w:cstheme="minorBidi"/>
          <w:sz w:val="22"/>
          <w:szCs w:val="22"/>
          <w:lang w:val="en-US"/>
        </w:rPr>
      </w:pPr>
      <w:r w:rsidRPr="3403540D">
        <w:rPr>
          <w:rFonts w:asciiTheme="minorHAnsi" w:eastAsia="Times New Roman" w:hAnsiTheme="minorHAnsi" w:cstheme="minorBidi"/>
          <w:b/>
          <w:bCs/>
          <w:sz w:val="22"/>
          <w:szCs w:val="22"/>
          <w:lang w:val="en-US"/>
        </w:rPr>
        <w:t xml:space="preserve">Programmes supporting women and girls have been disproportionately affected by the aid cuts and local experts are being frozen out of support. </w:t>
      </w:r>
      <w:r w:rsidRPr="3403540D">
        <w:rPr>
          <w:rFonts w:asciiTheme="minorHAnsi" w:eastAsia="Times New Roman" w:hAnsiTheme="minorHAnsi" w:cstheme="minorBidi"/>
          <w:sz w:val="22"/>
          <w:szCs w:val="22"/>
          <w:lang w:val="en-US"/>
        </w:rPr>
        <w:t>Achieving gender equality requires long-term investments in changing the structural barriers and harmful social norms that women and girls face, however</w:t>
      </w:r>
      <w:r w:rsidRPr="3403540D">
        <w:rPr>
          <w:rFonts w:asciiTheme="minorHAnsi" w:eastAsia="Times New Roman" w:hAnsiTheme="minorHAnsi" w:cstheme="minorBidi"/>
          <w:b/>
          <w:bCs/>
          <w:sz w:val="22"/>
          <w:szCs w:val="22"/>
          <w:lang w:val="en-US"/>
        </w:rPr>
        <w:t xml:space="preserve"> </w:t>
      </w:r>
      <w:r w:rsidRPr="3403540D">
        <w:rPr>
          <w:rFonts w:asciiTheme="minorHAnsi" w:eastAsia="Times New Roman" w:hAnsiTheme="minorHAnsi" w:cstheme="minorBidi"/>
          <w:sz w:val="22"/>
          <w:szCs w:val="22"/>
          <w:lang w:val="en-US"/>
        </w:rPr>
        <w:t xml:space="preserve">IRC-supported </w:t>
      </w:r>
      <w:hyperlink r:id="rId13">
        <w:r w:rsidRPr="3403540D">
          <w:rPr>
            <w:rStyle w:val="Hyperlink"/>
            <w:rFonts w:asciiTheme="minorHAnsi" w:eastAsia="Times New Roman" w:hAnsiTheme="minorHAnsi" w:cstheme="minorBidi"/>
            <w:sz w:val="22"/>
            <w:szCs w:val="22"/>
            <w:lang w:val="en-US"/>
          </w:rPr>
          <w:t>analysis</w:t>
        </w:r>
      </w:hyperlink>
      <w:r w:rsidRPr="3403540D">
        <w:rPr>
          <w:rFonts w:asciiTheme="minorHAnsi" w:eastAsia="Times New Roman" w:hAnsiTheme="minorHAnsi" w:cstheme="minorBidi"/>
          <w:sz w:val="22"/>
          <w:szCs w:val="22"/>
          <w:lang w:val="en-US"/>
        </w:rPr>
        <w:t xml:space="preserve"> has estimated that programs for 20 million women and girls including health, education and humanitarian assistance were cut by the UK Government. </w:t>
      </w:r>
      <w:bookmarkStart w:id="2" w:name="_Hlk109827604"/>
      <w:r w:rsidRPr="3403540D">
        <w:rPr>
          <w:rFonts w:asciiTheme="minorHAnsi" w:eastAsia="Times New Roman" w:hAnsiTheme="minorHAnsi" w:cstheme="minorBidi"/>
          <w:sz w:val="22"/>
          <w:szCs w:val="22"/>
          <w:lang w:val="en-US"/>
        </w:rPr>
        <w:t xml:space="preserve">In Sierra Leone, the budget for one IRC program providing family planning outreach and community </w:t>
      </w:r>
      <w:proofErr w:type="spellStart"/>
      <w:r w:rsidRPr="3403540D">
        <w:rPr>
          <w:rFonts w:asciiTheme="minorHAnsi" w:eastAsia="Times New Roman" w:hAnsiTheme="minorHAnsi" w:cstheme="minorBidi"/>
          <w:sz w:val="22"/>
          <w:szCs w:val="22"/>
          <w:lang w:val="en-US"/>
        </w:rPr>
        <w:t>sensitisation</w:t>
      </w:r>
      <w:proofErr w:type="spellEnd"/>
      <w:r w:rsidRPr="3403540D">
        <w:rPr>
          <w:rFonts w:asciiTheme="minorHAnsi" w:eastAsia="Times New Roman" w:hAnsiTheme="minorHAnsi" w:cstheme="minorBidi"/>
          <w:sz w:val="22"/>
          <w:szCs w:val="22"/>
          <w:lang w:val="en-US"/>
        </w:rPr>
        <w:t xml:space="preserve">, </w:t>
      </w:r>
      <w:hyperlink r:id="rId14">
        <w:r w:rsidRPr="3403540D">
          <w:rPr>
            <w:rStyle w:val="Hyperlink"/>
            <w:rFonts w:asciiTheme="minorHAnsi" w:eastAsia="Times New Roman" w:hAnsiTheme="minorHAnsi" w:cstheme="minorBidi"/>
            <w:sz w:val="22"/>
            <w:szCs w:val="22"/>
            <w:lang w:val="en-US"/>
          </w:rPr>
          <w:t>was cut by 60%.</w:t>
        </w:r>
      </w:hyperlink>
      <w:r w:rsidRPr="3403540D">
        <w:rPr>
          <w:rFonts w:asciiTheme="minorHAnsi" w:eastAsia="Times New Roman" w:hAnsiTheme="minorHAnsi" w:cstheme="minorBidi"/>
          <w:sz w:val="22"/>
          <w:szCs w:val="22"/>
          <w:lang w:val="en-US"/>
        </w:rPr>
        <w:t xml:space="preserve"> Before this cut the programme reached over 3 million people – mostly young girls – and in a country where one in 17 women die in pregnancy or childbirth, programmes like this are essential.</w:t>
      </w:r>
      <w:bookmarkEnd w:id="2"/>
    </w:p>
    <w:p w14:paraId="16997F55" w14:textId="3E372EBA" w:rsidR="00E4515B" w:rsidRPr="001E3B32" w:rsidRDefault="3403540D" w:rsidP="3403540D">
      <w:pPr>
        <w:rPr>
          <w:rFonts w:ascii="Calibri" w:eastAsiaTheme="minorEastAsia" w:hAnsi="Calibri"/>
          <w:sz w:val="22"/>
          <w:szCs w:val="22"/>
          <w:lang w:val="en-US"/>
        </w:rPr>
      </w:pPr>
      <w:r w:rsidRPr="3403540D">
        <w:rPr>
          <w:rFonts w:asciiTheme="minorHAnsi" w:eastAsia="Times New Roman" w:hAnsiTheme="minorHAnsi" w:cstheme="minorBidi"/>
          <w:b/>
          <w:bCs/>
          <w:sz w:val="22"/>
          <w:szCs w:val="22"/>
          <w:lang w:val="en-US"/>
        </w:rPr>
        <w:t>The cuts have damaged trust with local communities. I</w:t>
      </w:r>
      <w:r w:rsidRPr="3403540D">
        <w:rPr>
          <w:rFonts w:asciiTheme="minorHAnsi" w:eastAsia="Times New Roman" w:hAnsiTheme="minorHAnsi" w:cstheme="minorBidi"/>
          <w:sz w:val="22"/>
          <w:szCs w:val="22"/>
          <w:lang w:val="en-US"/>
        </w:rPr>
        <w:t xml:space="preserve">NGOs have attested that the biggest cuts have been seen in </w:t>
      </w:r>
      <w:hyperlink r:id="rId15">
        <w:r w:rsidRPr="3403540D">
          <w:rPr>
            <w:rStyle w:val="Hyperlink"/>
            <w:rFonts w:asciiTheme="minorHAnsi" w:eastAsia="Times New Roman" w:hAnsiTheme="minorHAnsi" w:cstheme="minorBidi"/>
            <w:sz w:val="22"/>
            <w:szCs w:val="22"/>
            <w:lang w:val="en-US"/>
          </w:rPr>
          <w:t>working with local civil society organisations</w:t>
        </w:r>
      </w:hyperlink>
      <w:r w:rsidRPr="3403540D">
        <w:rPr>
          <w:rFonts w:asciiTheme="minorHAnsi" w:eastAsia="Times New Roman" w:hAnsiTheme="minorHAnsi" w:cstheme="minorBidi"/>
          <w:sz w:val="22"/>
          <w:szCs w:val="22"/>
          <w:lang w:val="en-US"/>
        </w:rPr>
        <w:t xml:space="preserve">. This has had a negative impact on trust, with some long-standing programmes being given just 90 days' notice to close, leaving communities without essential service provision. All of </w:t>
      </w:r>
      <w:bookmarkStart w:id="3" w:name="_Hlk109827636"/>
      <w:r w:rsidRPr="3403540D">
        <w:rPr>
          <w:rFonts w:asciiTheme="minorHAnsi" w:eastAsia="Times New Roman" w:hAnsiTheme="minorHAnsi" w:cstheme="minorBidi"/>
          <w:sz w:val="22"/>
          <w:szCs w:val="22"/>
          <w:lang w:val="en-US"/>
        </w:rPr>
        <w:t xml:space="preserve">IRC’s FCDO-funded health, education and protection programming in Nigeria ended, leaving us without any FCDO funding to deliver services in the country at all. This forced us to scale down programming and, in some cases, close activities altogether. This left people who have experienced human rights violations – including gender-based violence – with more limited support to secure the services they need to recover from violence. </w:t>
      </w:r>
    </w:p>
    <w:bookmarkEnd w:id="3"/>
    <w:p w14:paraId="673F9B6A" w14:textId="0E03F6E6" w:rsidR="00464E13" w:rsidRPr="00464E13" w:rsidRDefault="3403540D" w:rsidP="3403540D">
      <w:pPr>
        <w:spacing w:before="120"/>
        <w:textAlignment w:val="baseline"/>
        <w:rPr>
          <w:rFonts w:asciiTheme="minorHAnsi" w:eastAsia="Times New Roman" w:hAnsiTheme="minorHAnsi" w:cstheme="minorBidi"/>
          <w:sz w:val="22"/>
          <w:szCs w:val="22"/>
          <w:lang w:val="en-US"/>
        </w:rPr>
      </w:pPr>
      <w:r w:rsidRPr="3403540D">
        <w:rPr>
          <w:rFonts w:asciiTheme="minorHAnsi" w:eastAsia="Times New Roman" w:hAnsiTheme="minorHAnsi" w:cstheme="minorBidi"/>
          <w:b/>
          <w:bCs/>
          <w:sz w:val="22"/>
          <w:szCs w:val="22"/>
          <w:lang w:val="en-US"/>
        </w:rPr>
        <w:t xml:space="preserve">There are concerns UK Aid is being used to further geopolitical goals at the expense of those most in need. </w:t>
      </w:r>
      <w:r w:rsidRPr="3403540D">
        <w:rPr>
          <w:rFonts w:asciiTheme="minorHAnsi" w:eastAsia="Times New Roman" w:hAnsiTheme="minorHAnsi" w:cstheme="minorBidi"/>
          <w:sz w:val="22"/>
          <w:szCs w:val="22"/>
          <w:lang w:val="en-US"/>
        </w:rPr>
        <w:t xml:space="preserve">Though the IDS has a stated commitment to alleviating poverty for those most in need, the shift to </w:t>
      </w:r>
      <w:proofErr w:type="spellStart"/>
      <w:r w:rsidRPr="3403540D">
        <w:rPr>
          <w:rFonts w:asciiTheme="minorHAnsi" w:eastAsia="Times New Roman" w:hAnsiTheme="minorHAnsi" w:cstheme="minorBidi"/>
          <w:sz w:val="22"/>
          <w:szCs w:val="22"/>
          <w:lang w:val="en-US"/>
        </w:rPr>
        <w:t>prioritising</w:t>
      </w:r>
      <w:proofErr w:type="spellEnd"/>
      <w:r w:rsidRPr="3403540D">
        <w:rPr>
          <w:rFonts w:asciiTheme="minorHAnsi" w:eastAsia="Times New Roman" w:hAnsiTheme="minorHAnsi" w:cstheme="minorBidi"/>
          <w:sz w:val="22"/>
          <w:szCs w:val="22"/>
          <w:lang w:val="en-US"/>
        </w:rPr>
        <w:t xml:space="preserve"> bilateral aid and cuts to multilateral aid suggests that ODA will be used to further the Government’s strategic foreign policy priorities, rather than focusing on the most vulnerable. This could mean less funding for tackling development and humanitarian issues, at a time when needs around the world continue to rise. </w:t>
      </w:r>
      <w:r w:rsidR="0D685C8E">
        <w:br/>
      </w:r>
    </w:p>
    <w:p w14:paraId="6ED7E1FB" w14:textId="77858F38" w:rsidR="00EB586A" w:rsidRPr="00394EDE" w:rsidRDefault="006660FD" w:rsidP="3403540D">
      <w:pPr>
        <w:pStyle w:val="paragraph"/>
        <w:tabs>
          <w:tab w:val="left" w:pos="1365"/>
        </w:tabs>
        <w:spacing w:before="0" w:beforeAutospacing="0" w:after="0" w:afterAutospacing="0"/>
        <w:textAlignment w:val="baseline"/>
        <w:rPr>
          <w:rFonts w:asciiTheme="minorHAnsi" w:hAnsiTheme="minorHAnsi" w:cstheme="minorBidi"/>
          <w:b/>
          <w:bCs/>
          <w:sz w:val="22"/>
          <w:szCs w:val="22"/>
        </w:rPr>
      </w:pPr>
      <w:r>
        <w:rPr>
          <w:noProof/>
        </w:rPr>
        <mc:AlternateContent>
          <mc:Choice Requires="wps">
            <w:drawing>
              <wp:anchor distT="0" distB="0" distL="114300" distR="114300" simplePos="0" relativeHeight="251673600" behindDoc="1" locked="0" layoutInCell="1" allowOverlap="1" wp14:anchorId="32394411" wp14:editId="087E7CC7">
                <wp:simplePos x="0" y="0"/>
                <wp:positionH relativeFrom="margin">
                  <wp:posOffset>0</wp:posOffset>
                </wp:positionH>
                <wp:positionV relativeFrom="paragraph">
                  <wp:posOffset>0</wp:posOffset>
                </wp:positionV>
                <wp:extent cx="6800850" cy="2762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2762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867F9" id="Rectangle 3" o:spid="_x0000_s1026" style="position:absolute;margin-left:0;margin-top:0;width:535.5pt;height:21.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" fillcolor="#ffc000" stroked="f" strokeweight="1pt">
                <w10:wrap anchorx="margin"/>
              </v:rect>
            </w:pict>
          </mc:Fallback>
        </mc:AlternateContent>
      </w:r>
      <w:r w:rsidR="00EA3A05" w:rsidRPr="3403540D">
        <w:rPr>
          <w:rFonts w:asciiTheme="minorHAnsi" w:hAnsiTheme="minorHAnsi" w:cstheme="minorBidi"/>
          <w:b/>
          <w:bCs/>
          <w:sz w:val="22"/>
          <w:szCs w:val="22"/>
        </w:rPr>
        <w:t xml:space="preserve">  </w:t>
      </w:r>
      <w:r w:rsidR="00916018" w:rsidRPr="3403540D">
        <w:rPr>
          <w:rFonts w:asciiTheme="minorHAnsi" w:hAnsiTheme="minorHAnsi" w:cstheme="minorBidi"/>
          <w:b/>
          <w:bCs/>
          <w:sz w:val="22"/>
          <w:szCs w:val="22"/>
        </w:rPr>
        <w:t>WHAT CAN THE UK GOVERNMENT DO?</w:t>
      </w:r>
      <w:r w:rsidR="002F5BD2">
        <w:br/>
      </w:r>
    </w:p>
    <w:p w14:paraId="7E2EBE88" w14:textId="58223DE2" w:rsidR="000A38FE" w:rsidRPr="000A38FE" w:rsidRDefault="3403540D" w:rsidP="3403540D">
      <w:pPr>
        <w:pStyle w:val="ListParagraph"/>
        <w:numPr>
          <w:ilvl w:val="0"/>
          <w:numId w:val="20"/>
        </w:numPr>
        <w:spacing w:after="120"/>
        <w:ind w:left="357" w:hanging="357"/>
        <w:contextualSpacing w:val="0"/>
        <w:rPr>
          <w:rFonts w:asciiTheme="minorHAnsi" w:eastAsia="Calibri" w:hAnsiTheme="minorHAnsi" w:cstheme="minorBidi"/>
          <w:color w:val="000000" w:themeColor="text1"/>
          <w:sz w:val="22"/>
          <w:szCs w:val="22"/>
        </w:rPr>
      </w:pPr>
      <w:r w:rsidRPr="3403540D">
        <w:rPr>
          <w:rFonts w:asciiTheme="minorHAnsi" w:eastAsia="Calibri" w:hAnsiTheme="minorHAnsi" w:cstheme="minorBidi"/>
          <w:b/>
          <w:bCs/>
          <w:color w:val="000000" w:themeColor="text1"/>
          <w:sz w:val="22"/>
          <w:szCs w:val="22"/>
        </w:rPr>
        <w:t xml:space="preserve">Reinstate 0.7% Official Development Assistance (ODA) budget as a matter of urgency. </w:t>
      </w:r>
      <w:r w:rsidRPr="3403540D">
        <w:rPr>
          <w:rFonts w:asciiTheme="minorHAnsi" w:eastAsia="Calibri" w:hAnsiTheme="minorHAnsi" w:cstheme="minorBidi"/>
          <w:color w:val="000000" w:themeColor="text1"/>
          <w:sz w:val="22"/>
          <w:szCs w:val="22"/>
        </w:rPr>
        <w:t xml:space="preserve">With ongoing crises in Afghanistan, East Africa, Yemen, Syria, Ukraine, Myanmar as well as others, combined with lasting impacts of the Covid-19 pandemic, the world’s most vulnerable people simply cannot wait. It is critical the UK returns to its 0.7% commitments immediately, rather than waiting to meet the fiscal criteria currently set by the Treasury. </w:t>
      </w:r>
    </w:p>
    <w:p w14:paraId="2C18F00B" w14:textId="190736B5" w:rsidR="00BE14EB" w:rsidRPr="00BE14EB" w:rsidRDefault="3403540D" w:rsidP="3403540D">
      <w:pPr>
        <w:pStyle w:val="ListParagraph"/>
        <w:numPr>
          <w:ilvl w:val="0"/>
          <w:numId w:val="20"/>
        </w:numPr>
        <w:spacing w:after="120"/>
        <w:ind w:left="357" w:hanging="357"/>
        <w:contextualSpacing w:val="0"/>
        <w:rPr>
          <w:rFonts w:asciiTheme="minorHAnsi" w:eastAsia="Calibri" w:hAnsiTheme="minorHAnsi" w:cstheme="minorBidi"/>
          <w:color w:val="000000" w:themeColor="text1"/>
          <w:sz w:val="22"/>
          <w:szCs w:val="22"/>
        </w:rPr>
      </w:pPr>
      <w:r w:rsidRPr="3403540D">
        <w:rPr>
          <w:rFonts w:asciiTheme="minorHAnsi" w:eastAsia="Calibri" w:hAnsiTheme="minorHAnsi" w:cstheme="minorBidi"/>
          <w:b/>
          <w:bCs/>
          <w:color w:val="000000" w:themeColor="text1"/>
          <w:sz w:val="22"/>
          <w:szCs w:val="22"/>
        </w:rPr>
        <w:t xml:space="preserve">Prioritise spending UK aid on reaching those living in fragile and conflict-affected states (FCAS). </w:t>
      </w:r>
      <w:r w:rsidRPr="3403540D">
        <w:rPr>
          <w:rFonts w:asciiTheme="minorHAnsi" w:eastAsia="Times New Roman" w:hAnsiTheme="minorHAnsi" w:cstheme="minorBidi"/>
          <w:color w:val="242424"/>
          <w:sz w:val="22"/>
          <w:szCs w:val="22"/>
          <w:lang w:val="en-US"/>
        </w:rPr>
        <w:t xml:space="preserve">Those residing in FCAS are the most vulnerable people who have been disproportionately affected by the cuts to ODA. The Government should urgently provide more detail on its humanitarian funding, where this funding will be targeted, and how it will support people living in FCAS, and commit to spending at least 50% ODA in FCAS. </w:t>
      </w:r>
    </w:p>
    <w:p w14:paraId="78C1B353" w14:textId="29E022C9" w:rsidR="0045303A" w:rsidRPr="006031B8" w:rsidRDefault="3403540D" w:rsidP="3403540D">
      <w:pPr>
        <w:pStyle w:val="ListParagraph"/>
        <w:numPr>
          <w:ilvl w:val="0"/>
          <w:numId w:val="20"/>
        </w:numPr>
        <w:spacing w:after="120"/>
        <w:ind w:left="357" w:hanging="357"/>
        <w:contextualSpacing w:val="0"/>
        <w:rPr>
          <w:rFonts w:asciiTheme="minorHAnsi" w:eastAsia="Calibri" w:hAnsiTheme="minorHAnsi" w:cstheme="minorBidi"/>
          <w:color w:val="000000" w:themeColor="text1"/>
          <w:sz w:val="22"/>
          <w:szCs w:val="22"/>
        </w:rPr>
      </w:pPr>
      <w:r w:rsidRPr="3403540D">
        <w:rPr>
          <w:rFonts w:asciiTheme="minorHAnsi" w:eastAsia="Calibri" w:hAnsiTheme="minorHAnsi" w:cstheme="minorBidi"/>
          <w:b/>
          <w:bCs/>
          <w:sz w:val="22"/>
          <w:szCs w:val="22"/>
        </w:rPr>
        <w:t xml:space="preserve">Provide more clarity on what the women and girl’s budget will look like. </w:t>
      </w:r>
      <w:r w:rsidRPr="3403540D">
        <w:rPr>
          <w:rFonts w:asciiTheme="minorHAnsi" w:eastAsia="Times New Roman" w:hAnsiTheme="minorHAnsi" w:cstheme="minorBidi"/>
          <w:sz w:val="22"/>
          <w:szCs w:val="22"/>
          <w:lang w:val="en-US"/>
        </w:rPr>
        <w:t>It is welcome to see the restoration of funding for women’s and girl’s budget in the IDS as a step to addressing the impact of the cuts. However, we still lack clarity on how this will be restored and to who. The lack of mention of women-led or women’s rights organisations within the Strategy, who often provide the best value for money and are best positioned to support women and girls, is concerning</w:t>
      </w:r>
      <w:r w:rsidRPr="3403540D">
        <w:rPr>
          <w:rFonts w:asciiTheme="minorHAnsi" w:eastAsia="Calibri" w:hAnsiTheme="minorHAnsi" w:cstheme="minorBidi"/>
          <w:sz w:val="22"/>
          <w:szCs w:val="22"/>
        </w:rPr>
        <w:t xml:space="preserve">. The FCDO must provide more detail on how it plans to reinstate funding for women and girls and how women-led groups will be prioritised as partners for delivering programmes.  </w:t>
      </w:r>
      <w:r w:rsidRPr="3403540D">
        <w:rPr>
          <w:rFonts w:asciiTheme="minorHAnsi" w:eastAsia="Calibri" w:hAnsiTheme="minorHAnsi" w:cstheme="minorBidi"/>
          <w:b/>
          <w:bCs/>
          <w:sz w:val="22"/>
          <w:szCs w:val="22"/>
        </w:rPr>
        <w:t xml:space="preserve"> </w:t>
      </w:r>
    </w:p>
    <w:p w14:paraId="11ACFF70" w14:textId="2ECF8BCF" w:rsidR="00DF2DC8" w:rsidRPr="005F77B9" w:rsidRDefault="3DA41A55" w:rsidP="005F77B9">
      <w:pPr>
        <w:pBdr>
          <w:top w:val="single" w:sz="12" w:space="1" w:color="FFC000"/>
          <w:left w:val="single" w:sz="12" w:space="4" w:color="FFC000"/>
          <w:bottom w:val="single" w:sz="12" w:space="8" w:color="FFC000"/>
          <w:right w:val="single" w:sz="12" w:space="4" w:color="FFC000"/>
        </w:pBdr>
        <w:ind w:left="284" w:right="170"/>
        <w:jc w:val="both"/>
        <w:rPr>
          <w:rFonts w:asciiTheme="minorHAnsi" w:hAnsiTheme="minorHAnsi" w:cstheme="minorBidi"/>
          <w:b/>
          <w:bCs/>
          <w:sz w:val="22"/>
          <w:szCs w:val="22"/>
        </w:rPr>
      </w:pPr>
      <w:r w:rsidRPr="3DA41A55">
        <w:rPr>
          <w:rFonts w:asciiTheme="minorHAnsi" w:hAnsiTheme="minorHAnsi" w:cstheme="minorBidi"/>
          <w:b/>
          <w:bCs/>
          <w:sz w:val="22"/>
          <w:szCs w:val="22"/>
        </w:rPr>
        <w:t xml:space="preserve">The IRC’s Work </w:t>
      </w:r>
    </w:p>
    <w:p w14:paraId="7804AAED" w14:textId="725B6D14" w:rsidR="00D3358C" w:rsidRDefault="13D4292F" w:rsidP="13D4292F">
      <w:pPr>
        <w:pBdr>
          <w:top w:val="single" w:sz="12" w:space="1" w:color="FFC000"/>
          <w:left w:val="single" w:sz="12" w:space="4" w:color="FFC000"/>
          <w:bottom w:val="single" w:sz="12" w:space="8" w:color="FFC000"/>
          <w:right w:val="single" w:sz="12" w:space="4" w:color="FFC000"/>
        </w:pBdr>
        <w:spacing w:after="120"/>
        <w:ind w:left="284" w:right="170"/>
        <w:jc w:val="both"/>
        <w:rPr>
          <w:rFonts w:asciiTheme="minorHAnsi" w:hAnsiTheme="minorHAnsi" w:cstheme="minorBidi"/>
          <w:sz w:val="22"/>
          <w:szCs w:val="22"/>
        </w:rPr>
      </w:pPr>
      <w:bookmarkStart w:id="4" w:name="_Hlk110344354"/>
      <w:r w:rsidRPr="13D4292F">
        <w:rPr>
          <w:rFonts w:asciiTheme="minorHAnsi" w:hAnsiTheme="minorHAnsi" w:cstheme="minorBidi"/>
          <w:sz w:val="22"/>
          <w:szCs w:val="22"/>
        </w:rPr>
        <w:t>The IRC is a global humanitarian organisation with programmes in over 40 countries across Africa, Asia, Europe, the Middle East, Latin</w:t>
      </w:r>
      <w:r w:rsidR="00B246F9">
        <w:rPr>
          <w:rFonts w:asciiTheme="minorHAnsi" w:hAnsiTheme="minorHAnsi" w:cstheme="minorBidi"/>
          <w:sz w:val="22"/>
          <w:szCs w:val="22"/>
        </w:rPr>
        <w:t xml:space="preserve"> </w:t>
      </w:r>
      <w:r w:rsidR="00B246F9" w:rsidRPr="13D4292F">
        <w:rPr>
          <w:rFonts w:asciiTheme="minorHAnsi" w:hAnsiTheme="minorHAnsi" w:cstheme="minorBidi"/>
          <w:sz w:val="22"/>
          <w:szCs w:val="22"/>
        </w:rPr>
        <w:t>America,</w:t>
      </w:r>
      <w:r w:rsidRPr="13D4292F">
        <w:rPr>
          <w:rFonts w:asciiTheme="minorHAnsi" w:hAnsiTheme="minorHAnsi" w:cstheme="minorBidi"/>
          <w:sz w:val="22"/>
          <w:szCs w:val="22"/>
        </w:rPr>
        <w:t xml:space="preserve"> and the U.S. Our mission is to help people whose lives and livelihood are shattered by conflict and disaster to survive, </w:t>
      </w:r>
      <w:proofErr w:type="gramStart"/>
      <w:r w:rsidRPr="13D4292F">
        <w:rPr>
          <w:rFonts w:asciiTheme="minorHAnsi" w:hAnsiTheme="minorHAnsi" w:cstheme="minorBidi"/>
          <w:sz w:val="22"/>
          <w:szCs w:val="22"/>
        </w:rPr>
        <w:t>recover</w:t>
      </w:r>
      <w:proofErr w:type="gramEnd"/>
      <w:r w:rsidRPr="13D4292F">
        <w:rPr>
          <w:rFonts w:asciiTheme="minorHAnsi" w:hAnsiTheme="minorHAnsi" w:cstheme="minorBidi"/>
          <w:sz w:val="22"/>
          <w:szCs w:val="22"/>
        </w:rPr>
        <w:t xml:space="preserve"> and gain control of their future. </w:t>
      </w:r>
    </w:p>
    <w:bookmarkEnd w:id="4"/>
    <w:p w14:paraId="63133578" w14:textId="24F42CC5" w:rsidR="00AB3D9C" w:rsidRPr="005F77B9" w:rsidRDefault="5D74E4D4" w:rsidP="005F77B9">
      <w:pPr>
        <w:pBdr>
          <w:top w:val="single" w:sz="12" w:space="1" w:color="FFC000"/>
          <w:left w:val="single" w:sz="12" w:space="4" w:color="FFC000"/>
          <w:bottom w:val="single" w:sz="12" w:space="8" w:color="FFC000"/>
          <w:right w:val="single" w:sz="12" w:space="4" w:color="FFC000"/>
        </w:pBdr>
        <w:spacing w:after="120"/>
        <w:ind w:left="284" w:right="170"/>
        <w:jc w:val="both"/>
        <w:rPr>
          <w:rFonts w:asciiTheme="minorHAnsi" w:hAnsiTheme="minorHAnsi" w:cstheme="minorBidi"/>
          <w:sz w:val="22"/>
          <w:szCs w:val="22"/>
        </w:rPr>
      </w:pPr>
      <w:r w:rsidRPr="5D74E4D4">
        <w:rPr>
          <w:rFonts w:asciiTheme="minorHAnsi" w:hAnsiTheme="minorHAnsi" w:cstheme="minorBidi"/>
          <w:sz w:val="22"/>
          <w:szCs w:val="22"/>
        </w:rPr>
        <w:t>We are proud of our longstanding partnership with successive UK Governments</w:t>
      </w:r>
      <w:r w:rsidR="005F77B9">
        <w:rPr>
          <w:rFonts w:asciiTheme="minorHAnsi" w:hAnsiTheme="minorHAnsi" w:cstheme="minorBidi"/>
          <w:sz w:val="22"/>
          <w:szCs w:val="22"/>
        </w:rPr>
        <w:t>,</w:t>
      </w:r>
      <w:r w:rsidRPr="5D74E4D4">
        <w:rPr>
          <w:rFonts w:asciiTheme="minorHAnsi" w:hAnsiTheme="minorHAnsi" w:cstheme="minorBidi"/>
          <w:sz w:val="22"/>
          <w:szCs w:val="22"/>
        </w:rPr>
        <w:t xml:space="preserve"> first through the Department for International Development, now through the Foreign, Commonwealth and Development Office (FCDO). IRC currently receives UK Aid to </w:t>
      </w:r>
      <w:bookmarkStart w:id="5" w:name="_Hlk110344508"/>
      <w:r w:rsidRPr="5D74E4D4">
        <w:rPr>
          <w:rFonts w:asciiTheme="minorHAnsi" w:hAnsiTheme="minorHAnsi" w:cstheme="minorBidi"/>
          <w:sz w:val="22"/>
          <w:szCs w:val="22"/>
        </w:rPr>
        <w:t xml:space="preserve">deliver programming in </w:t>
      </w:r>
      <w:r w:rsidR="00B246F9" w:rsidRPr="5D74E4D4">
        <w:rPr>
          <w:rFonts w:asciiTheme="minorHAnsi" w:hAnsiTheme="minorHAnsi" w:cstheme="minorBidi"/>
          <w:sz w:val="22"/>
          <w:szCs w:val="22"/>
        </w:rPr>
        <w:t>Afghanistan, Pakistan</w:t>
      </w:r>
      <w:r w:rsidRPr="5D74E4D4">
        <w:rPr>
          <w:rFonts w:asciiTheme="minorHAnsi" w:hAnsiTheme="minorHAnsi" w:cstheme="minorBidi"/>
          <w:sz w:val="22"/>
          <w:szCs w:val="22"/>
        </w:rPr>
        <w:t xml:space="preserve">, Sierra Leone, Somalia, South </w:t>
      </w:r>
      <w:r w:rsidR="00B246F9" w:rsidRPr="5D74E4D4">
        <w:rPr>
          <w:rFonts w:asciiTheme="minorHAnsi" w:hAnsiTheme="minorHAnsi" w:cstheme="minorBidi"/>
          <w:sz w:val="22"/>
          <w:szCs w:val="22"/>
        </w:rPr>
        <w:t xml:space="preserve">Sudan, </w:t>
      </w:r>
      <w:proofErr w:type="gramStart"/>
      <w:r w:rsidR="00B246F9" w:rsidRPr="5D74E4D4">
        <w:rPr>
          <w:rFonts w:asciiTheme="minorHAnsi" w:hAnsiTheme="minorHAnsi" w:cstheme="minorBidi"/>
          <w:sz w:val="22"/>
          <w:szCs w:val="22"/>
        </w:rPr>
        <w:t>Tanzania</w:t>
      </w:r>
      <w:proofErr w:type="gramEnd"/>
      <w:r w:rsidRPr="5D74E4D4">
        <w:rPr>
          <w:rFonts w:asciiTheme="minorHAnsi" w:hAnsiTheme="minorHAnsi" w:cstheme="minorBidi"/>
          <w:sz w:val="22"/>
          <w:szCs w:val="22"/>
        </w:rPr>
        <w:t xml:space="preserve"> and Uganda. </w:t>
      </w:r>
      <w:r w:rsidR="65F4490A" w:rsidRPr="65F4490A">
        <w:rPr>
          <w:rFonts w:asciiTheme="minorHAnsi" w:hAnsiTheme="minorHAnsi" w:cstheme="minorBidi"/>
          <w:sz w:val="22"/>
          <w:szCs w:val="22"/>
        </w:rPr>
        <w:t xml:space="preserve">The IRC does this through a variety of programmes that provide services such as cash relief, education, </w:t>
      </w:r>
      <w:proofErr w:type="gramStart"/>
      <w:r w:rsidR="65F4490A" w:rsidRPr="65F4490A">
        <w:rPr>
          <w:rFonts w:asciiTheme="minorHAnsi" w:hAnsiTheme="minorHAnsi" w:cstheme="minorBidi"/>
          <w:sz w:val="22"/>
          <w:szCs w:val="22"/>
        </w:rPr>
        <w:t>health</w:t>
      </w:r>
      <w:proofErr w:type="gramEnd"/>
      <w:r w:rsidR="65F4490A" w:rsidRPr="65F4490A">
        <w:rPr>
          <w:rFonts w:asciiTheme="minorHAnsi" w:hAnsiTheme="minorHAnsi" w:cstheme="minorBidi"/>
          <w:sz w:val="22"/>
          <w:szCs w:val="22"/>
        </w:rPr>
        <w:t xml:space="preserve"> and those that focus on women’s protection and empowerment. With the support of UK Aid we also deliver cutting-edge research in countries including Bangladesh, Democratic Republic of Congo, </w:t>
      </w:r>
      <w:proofErr w:type="gramStart"/>
      <w:r w:rsidR="65F4490A" w:rsidRPr="65F4490A">
        <w:rPr>
          <w:rFonts w:asciiTheme="minorHAnsi" w:hAnsiTheme="minorHAnsi" w:cstheme="minorBidi"/>
          <w:sz w:val="22"/>
          <w:szCs w:val="22"/>
        </w:rPr>
        <w:t>Jordan</w:t>
      </w:r>
      <w:proofErr w:type="gramEnd"/>
      <w:r w:rsidR="65F4490A" w:rsidRPr="65F4490A">
        <w:rPr>
          <w:rFonts w:asciiTheme="minorHAnsi" w:hAnsiTheme="minorHAnsi" w:cstheme="minorBidi"/>
          <w:sz w:val="22"/>
          <w:szCs w:val="22"/>
        </w:rPr>
        <w:t xml:space="preserve"> and Nigeria. </w:t>
      </w:r>
      <w:bookmarkEnd w:id="0"/>
      <w:bookmarkEnd w:id="5"/>
    </w:p>
    <w:p w14:paraId="08608C13" w14:textId="353CE4CC" w:rsidR="00AB3D9C" w:rsidRPr="00394EDE" w:rsidRDefault="00AB3D9C" w:rsidP="00A976B8">
      <w:pPr>
        <w:spacing w:after="160" w:line="259" w:lineRule="auto"/>
        <w:ind w:left="170"/>
        <w:contextualSpacing/>
        <w:jc w:val="center"/>
        <w:rPr>
          <w:rFonts w:asciiTheme="minorHAnsi" w:hAnsiTheme="minorHAnsi" w:cstheme="minorHAnsi"/>
        </w:rPr>
      </w:pPr>
      <w:r w:rsidRPr="00394EDE">
        <w:rPr>
          <w:rFonts w:asciiTheme="minorHAnsi" w:hAnsiTheme="minorHAnsi" w:cstheme="minorHAnsi"/>
          <w:sz w:val="19"/>
          <w:szCs w:val="19"/>
          <w:shd w:val="clear" w:color="auto" w:fill="FFFFFF"/>
        </w:rPr>
        <w:lastRenderedPageBreak/>
        <w:t xml:space="preserve">For more information, contact </w:t>
      </w:r>
      <w:r w:rsidR="00DC0025">
        <w:rPr>
          <w:rFonts w:asciiTheme="minorHAnsi" w:hAnsiTheme="minorHAnsi" w:cstheme="minorHAnsi"/>
          <w:sz w:val="19"/>
          <w:szCs w:val="19"/>
          <w:shd w:val="clear" w:color="auto" w:fill="FFFFFF"/>
        </w:rPr>
        <w:t>Claudia Craig</w:t>
      </w:r>
      <w:r w:rsidRPr="00394EDE">
        <w:rPr>
          <w:rFonts w:asciiTheme="minorHAnsi" w:hAnsiTheme="minorHAnsi" w:cstheme="minorHAnsi"/>
          <w:sz w:val="19"/>
          <w:szCs w:val="19"/>
          <w:shd w:val="clear" w:color="auto" w:fill="FFFFFF"/>
        </w:rPr>
        <w:t xml:space="preserve">, </w:t>
      </w:r>
      <w:r w:rsidR="00DC0025">
        <w:rPr>
          <w:rFonts w:asciiTheme="minorHAnsi" w:hAnsiTheme="minorHAnsi" w:cstheme="minorHAnsi"/>
          <w:sz w:val="19"/>
          <w:szCs w:val="19"/>
          <w:shd w:val="clear" w:color="auto" w:fill="FFFFFF"/>
        </w:rPr>
        <w:t xml:space="preserve">Senior </w:t>
      </w:r>
      <w:r w:rsidRPr="00394EDE">
        <w:rPr>
          <w:rFonts w:asciiTheme="minorHAnsi" w:hAnsiTheme="minorHAnsi" w:cstheme="minorHAnsi"/>
          <w:sz w:val="19"/>
          <w:szCs w:val="19"/>
          <w:shd w:val="clear" w:color="auto" w:fill="FFFFFF"/>
        </w:rPr>
        <w:t xml:space="preserve">Advocacy </w:t>
      </w:r>
      <w:r w:rsidR="00DC0025">
        <w:rPr>
          <w:rFonts w:asciiTheme="minorHAnsi" w:hAnsiTheme="minorHAnsi" w:cstheme="minorHAnsi"/>
          <w:sz w:val="19"/>
          <w:szCs w:val="19"/>
          <w:shd w:val="clear" w:color="auto" w:fill="FFFFFF"/>
        </w:rPr>
        <w:t>Officer</w:t>
      </w:r>
      <w:r w:rsidRPr="00394EDE">
        <w:rPr>
          <w:rFonts w:asciiTheme="minorHAnsi" w:hAnsiTheme="minorHAnsi" w:cstheme="minorHAnsi"/>
          <w:sz w:val="19"/>
          <w:szCs w:val="19"/>
          <w:shd w:val="clear" w:color="auto" w:fill="FFFFFF"/>
        </w:rPr>
        <w:t>, IRC</w:t>
      </w:r>
      <w:r w:rsidR="00377D97">
        <w:rPr>
          <w:rFonts w:asciiTheme="minorHAnsi" w:hAnsiTheme="minorHAnsi" w:cstheme="minorHAnsi"/>
          <w:sz w:val="19"/>
          <w:szCs w:val="19"/>
          <w:shd w:val="clear" w:color="auto" w:fill="FFFFFF"/>
        </w:rPr>
        <w:t xml:space="preserve"> </w:t>
      </w:r>
      <w:r w:rsidRPr="00394EDE">
        <w:rPr>
          <w:rFonts w:asciiTheme="minorHAnsi" w:hAnsiTheme="minorHAnsi" w:cstheme="minorHAnsi"/>
          <w:sz w:val="19"/>
          <w:szCs w:val="19"/>
          <w:shd w:val="clear" w:color="auto" w:fill="FFFFFF"/>
        </w:rPr>
        <w:t>UK:</w:t>
      </w:r>
      <w:r w:rsidR="00DC0025">
        <w:rPr>
          <w:rFonts w:asciiTheme="minorHAnsi" w:hAnsiTheme="minorHAnsi" w:cstheme="minorHAnsi"/>
          <w:sz w:val="19"/>
          <w:szCs w:val="19"/>
          <w:shd w:val="clear" w:color="auto" w:fill="FFFFFF"/>
        </w:rPr>
        <w:t xml:space="preserve"> Claudia.Craig@rescue.org</w:t>
      </w:r>
    </w:p>
    <w:sectPr w:rsidR="00AB3D9C" w:rsidRPr="00394EDE" w:rsidSect="00917EAA">
      <w:headerReference w:type="default" r:id="rId16"/>
      <w:footerReference w:type="default" r:id="rId17"/>
      <w:headerReference w:type="first" r:id="rId18"/>
      <w:footerReference w:type="first" r:id="rId19"/>
      <w:pgSz w:w="11904" w:h="16829"/>
      <w:pgMar w:top="720" w:right="720" w:bottom="720" w:left="720"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65B8" w14:textId="77777777" w:rsidR="0087507D" w:rsidRDefault="0087507D" w:rsidP="009720AC">
      <w:r>
        <w:separator/>
      </w:r>
    </w:p>
  </w:endnote>
  <w:endnote w:type="continuationSeparator" w:id="0">
    <w:p w14:paraId="3BDA5948" w14:textId="77777777" w:rsidR="0087507D" w:rsidRDefault="0087507D" w:rsidP="009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8"/>
      <w:gridCol w:w="3488"/>
      <w:gridCol w:w="3488"/>
    </w:tblGrid>
    <w:tr w:rsidR="004C68DD" w14:paraId="52FCA6D8" w14:textId="77777777" w:rsidTr="004C68DD">
      <w:tc>
        <w:tcPr>
          <w:tcW w:w="3488" w:type="dxa"/>
        </w:tcPr>
        <w:p w14:paraId="395AB783" w14:textId="77777777" w:rsidR="004C68DD" w:rsidRDefault="004C68DD" w:rsidP="004C68DD">
          <w:pPr>
            <w:pStyle w:val="Header"/>
            <w:ind w:left="-115"/>
          </w:pPr>
        </w:p>
      </w:tc>
      <w:tc>
        <w:tcPr>
          <w:tcW w:w="3488" w:type="dxa"/>
        </w:tcPr>
        <w:p w14:paraId="683EEA5D" w14:textId="77777777" w:rsidR="004C68DD" w:rsidRDefault="004C68DD" w:rsidP="004C68DD">
          <w:pPr>
            <w:pStyle w:val="Header"/>
            <w:jc w:val="center"/>
          </w:pPr>
        </w:p>
      </w:tc>
      <w:tc>
        <w:tcPr>
          <w:tcW w:w="3488" w:type="dxa"/>
        </w:tcPr>
        <w:p w14:paraId="50B1E074" w14:textId="77777777" w:rsidR="004C68DD" w:rsidRDefault="004C68DD" w:rsidP="004C68DD">
          <w:pPr>
            <w:pStyle w:val="Header"/>
            <w:ind w:right="-115"/>
            <w:jc w:val="right"/>
          </w:pPr>
        </w:p>
      </w:tc>
    </w:tr>
  </w:tbl>
  <w:p w14:paraId="41998B1A" w14:textId="77777777" w:rsidR="004C68DD" w:rsidRDefault="004C68DD" w:rsidP="004C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755" w14:textId="77777777" w:rsidR="004C68DD" w:rsidRDefault="00ED3740" w:rsidP="004C68DD">
    <w:pPr>
      <w:pStyle w:val="Footer"/>
      <w:tabs>
        <w:tab w:val="clear" w:pos="4320"/>
        <w:tab w:val="clear" w:pos="8640"/>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D3E2" w14:textId="77777777" w:rsidR="0087507D" w:rsidRDefault="0087507D" w:rsidP="009720AC">
      <w:r>
        <w:separator/>
      </w:r>
    </w:p>
  </w:footnote>
  <w:footnote w:type="continuationSeparator" w:id="0">
    <w:p w14:paraId="03918C43" w14:textId="77777777" w:rsidR="0087507D" w:rsidRDefault="0087507D" w:rsidP="0097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A46" w14:textId="65AC4F14" w:rsidR="004C68DD" w:rsidRDefault="006660FD" w:rsidP="004C68DD">
    <w:pPr>
      <w:pStyle w:val="IRCBodyText"/>
    </w:pPr>
    <w:r>
      <w:rPr>
        <w:noProof/>
      </w:rPr>
      <mc:AlternateContent>
        <mc:Choice Requires="wps">
          <w:drawing>
            <wp:anchor distT="0" distB="0" distL="114300" distR="114300" simplePos="0" relativeHeight="251661312" behindDoc="0" locked="0" layoutInCell="1" allowOverlap="1" wp14:anchorId="62EC1517" wp14:editId="493732FF">
              <wp:simplePos x="0" y="0"/>
              <wp:positionH relativeFrom="margin">
                <wp:align>right</wp:align>
              </wp:positionH>
              <wp:positionV relativeFrom="topMargin">
                <wp:posOffset>339725</wp:posOffset>
              </wp:positionV>
              <wp:extent cx="6773545" cy="2927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92735"/>
                      </a:xfrm>
                      <a:prstGeom prst="rect">
                        <a:avLst/>
                      </a:prstGeom>
                      <a:solidFill>
                        <a:srgbClr val="FDC82F"/>
                      </a:solidFill>
                      <a:ln>
                        <a:noFill/>
                      </a:ln>
                    </wps:spPr>
                    <wps:txbx>
                      <w:txbxContent>
                        <w:p w14:paraId="2781E86B" w14:textId="295E7795" w:rsidR="004C68DD" w:rsidRPr="00A37AF5" w:rsidRDefault="004862C3" w:rsidP="00A37AF5">
                          <w:pPr>
                            <w:jc w:val="center"/>
                            <w:rPr>
                              <w:rFonts w:ascii="Arial Bold" w:hAnsi="Arial Bold"/>
                              <w:i/>
                              <w:iCs/>
                              <w:lang w:val="en-US"/>
                            </w:rPr>
                          </w:pPr>
                          <w:r>
                            <w:rPr>
                              <w:rFonts w:ascii="Arial" w:hAnsi="Arial"/>
                              <w:i/>
                              <w:iCs/>
                              <w:sz w:val="20"/>
                              <w:lang w:val="en-US"/>
                            </w:rPr>
                            <w:t xml:space="preserve">Future of UK Aid Briefing </w:t>
                          </w:r>
                        </w:p>
                      </w:txbxContent>
                    </wps:txbx>
                    <wps:bodyPr rot="0" vert="horz" wrap="square" lIns="228600" tIns="73152"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1517" id="_x0000_t202" coordsize="21600,21600" o:spt="202" path="m,l,21600r21600,l21600,xe">
              <v:stroke joinstyle="miter"/>
              <v:path gradientshapeok="t" o:connecttype="rect"/>
            </v:shapetype>
            <v:shape id="Text Box 2" o:spid="_x0000_s1028" type="#_x0000_t202" style="position:absolute;margin-left:482.15pt;margin-top:26.75pt;width:533.35pt;height:2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" fillcolor="#fdc82f" stroked="f">
              <v:textbox inset="18pt,5.76pt,18pt,0">
                <w:txbxContent>
                  <w:p w14:paraId="2781E86B" w14:textId="295E7795" w:rsidR="004C68DD" w:rsidRPr="00A37AF5" w:rsidRDefault="004862C3" w:rsidP="00A37AF5">
                    <w:pPr>
                      <w:jc w:val="center"/>
                      <w:rPr>
                        <w:rFonts w:ascii="Arial Bold" w:hAnsi="Arial Bold"/>
                        <w:i/>
                        <w:iCs/>
                        <w:lang w:val="en-US"/>
                      </w:rPr>
                    </w:pPr>
                    <w:r>
                      <w:rPr>
                        <w:rFonts w:ascii="Arial" w:hAnsi="Arial"/>
                        <w:i/>
                        <w:iCs/>
                        <w:sz w:val="20"/>
                        <w:lang w:val="en-US"/>
                      </w:rPr>
                      <w:t xml:space="preserve">Future of UK Aid Briefing </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CCE8" w14:textId="622ACAE7" w:rsidR="004C68DD" w:rsidRDefault="006660FD" w:rsidP="004C68DD">
    <w:pPr>
      <w:pStyle w:val="IRCBodyText"/>
    </w:pPr>
    <w:r>
      <w:rPr>
        <w:noProof/>
      </w:rPr>
      <mc:AlternateContent>
        <mc:Choice Requires="wps">
          <w:drawing>
            <wp:anchor distT="0" distB="0" distL="114300" distR="114300" simplePos="0" relativeHeight="251660288" behindDoc="0" locked="0" layoutInCell="1" allowOverlap="1" wp14:anchorId="6DE6AA71" wp14:editId="02C1DC3D">
              <wp:simplePos x="0" y="0"/>
              <wp:positionH relativeFrom="margin">
                <wp:posOffset>1061085</wp:posOffset>
              </wp:positionH>
              <wp:positionV relativeFrom="page">
                <wp:posOffset>152400</wp:posOffset>
              </wp:positionV>
              <wp:extent cx="5600700" cy="13881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8110"/>
                      </a:xfrm>
                      <a:prstGeom prst="rect">
                        <a:avLst/>
                      </a:prstGeom>
                      <a:noFill/>
                      <a:ln>
                        <a:noFill/>
                      </a:ln>
                    </wps:spPr>
                    <wps:txbx>
                      <w:txbxContent>
                        <w:p w14:paraId="4398F85E" w14:textId="18AA2526" w:rsidR="004C68DD" w:rsidRPr="007049F8" w:rsidRDefault="004862C3"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Future of</w:t>
                          </w:r>
                          <w:r w:rsidR="00C7613D">
                            <w:rPr>
                              <w:rFonts w:asciiTheme="minorHAnsi" w:hAnsiTheme="minorHAnsi" w:cstheme="minorHAnsi"/>
                              <w:b w:val="0"/>
                              <w:bCs/>
                              <w:spacing w:val="0"/>
                              <w:sz w:val="44"/>
                              <w:szCs w:val="44"/>
                            </w:rPr>
                            <w:t xml:space="preserve"> UK Aid Briefing </w:t>
                          </w:r>
                        </w:p>
                        <w:p w14:paraId="7C8BB362" w14:textId="6A7CDA3E" w:rsidR="004C68DD" w:rsidRPr="002C4D70" w:rsidRDefault="00E13EDA" w:rsidP="004C68DD">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4C68DD" w:rsidRPr="00E777CB" w:rsidRDefault="004C68DD" w:rsidP="004C68DD">
                          <w:pPr>
                            <w:pStyle w:val="IRCHeadline"/>
                            <w:spacing w:line="240" w:lineRule="auto"/>
                            <w:ind w:left="432"/>
                            <w:rPr>
                              <w:rFonts w:asciiTheme="minorHAnsi" w:hAnsiTheme="minorHAnsi" w:cstheme="minorHAnsi"/>
                              <w:b w:val="0"/>
                              <w:bCs/>
                            </w:rPr>
                          </w:pPr>
                        </w:p>
                        <w:p w14:paraId="07E0079F" w14:textId="77777777" w:rsidR="004C68DD" w:rsidRPr="00E777CB" w:rsidRDefault="004C68DD" w:rsidP="004C68DD">
                          <w:pPr>
                            <w:pStyle w:val="IRCHeadline"/>
                            <w:spacing w:line="276" w:lineRule="auto"/>
                            <w:rPr>
                              <w:rFonts w:asciiTheme="minorHAnsi" w:hAnsiTheme="minorHAnsi" w:cstheme="minorHAnsi"/>
                              <w:b w:val="0"/>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6AA71" id="_x0000_t202" coordsize="21600,21600" o:spt="202" path="m,l,21600r21600,l21600,xe">
              <v:stroke joinstyle="miter"/>
              <v:path gradientshapeok="t" o:connecttype="rect"/>
            </v:shapetype>
            <v:shape id="Text Box 1" o:spid="_x0000_s1029" type="#_x0000_t202" style="position:absolute;margin-left:83.55pt;margin-top:12pt;width:441pt;height:10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" filled="f" stroked="f">
              <v:textbox inset="0,0,0,0">
                <w:txbxContent>
                  <w:p w14:paraId="4398F85E" w14:textId="18AA2526" w:rsidR="004C68DD" w:rsidRPr="007049F8" w:rsidRDefault="004862C3"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Future of</w:t>
                    </w:r>
                    <w:r w:rsidR="00C7613D">
                      <w:rPr>
                        <w:rFonts w:asciiTheme="minorHAnsi" w:hAnsiTheme="minorHAnsi" w:cstheme="minorHAnsi"/>
                        <w:b w:val="0"/>
                        <w:bCs/>
                        <w:spacing w:val="0"/>
                        <w:sz w:val="44"/>
                        <w:szCs w:val="44"/>
                      </w:rPr>
                      <w:t xml:space="preserve"> UK Aid Briefing </w:t>
                    </w:r>
                  </w:p>
                  <w:p w14:paraId="7C8BB362" w14:textId="6A7CDA3E" w:rsidR="004C68DD" w:rsidRPr="002C4D70" w:rsidRDefault="00E13EDA" w:rsidP="004C68DD">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4C68DD" w:rsidRPr="00E777CB" w:rsidRDefault="004C68DD" w:rsidP="004C68DD">
                    <w:pPr>
                      <w:pStyle w:val="IRCHeadline"/>
                      <w:spacing w:line="240" w:lineRule="auto"/>
                      <w:ind w:left="432"/>
                      <w:rPr>
                        <w:rFonts w:asciiTheme="minorHAnsi" w:hAnsiTheme="minorHAnsi" w:cstheme="minorHAnsi"/>
                        <w:b w:val="0"/>
                        <w:bCs/>
                      </w:rPr>
                    </w:pPr>
                  </w:p>
                  <w:p w14:paraId="07E0079F" w14:textId="77777777" w:rsidR="004C68DD" w:rsidRPr="00E777CB" w:rsidRDefault="004C68DD" w:rsidP="004C68DD">
                    <w:pPr>
                      <w:pStyle w:val="IRCHeadline"/>
                      <w:spacing w:line="276" w:lineRule="auto"/>
                      <w:rPr>
                        <w:rFonts w:asciiTheme="minorHAnsi" w:hAnsiTheme="minorHAnsi" w:cstheme="minorHAnsi"/>
                        <w:b w:val="0"/>
                        <w:bCs/>
                        <w:sz w:val="24"/>
                      </w:rPr>
                    </w:pPr>
                  </w:p>
                </w:txbxContent>
              </v:textbox>
              <w10:wrap type="square" anchorx="margin" anchory="page"/>
            </v:shape>
          </w:pict>
        </mc:Fallback>
      </mc:AlternateContent>
    </w:r>
    <w:r w:rsidR="00ED3740">
      <w:rPr>
        <w:noProof/>
        <w:lang w:eastAsia="en-GB"/>
      </w:rPr>
      <w:drawing>
        <wp:anchor distT="0" distB="0" distL="114300" distR="114300" simplePos="0" relativeHeight="251659264" behindDoc="1" locked="0" layoutInCell="1" allowOverlap="1" wp14:anchorId="656EBB2E" wp14:editId="640FC72C">
          <wp:simplePos x="0" y="0"/>
          <wp:positionH relativeFrom="margin">
            <wp:posOffset>7797</wp:posOffset>
          </wp:positionH>
          <wp:positionV relativeFrom="margin">
            <wp:posOffset>-1556886</wp:posOffset>
          </wp:positionV>
          <wp:extent cx="6753225" cy="1494982"/>
          <wp:effectExtent l="0" t="0" r="0" b="0"/>
          <wp:wrapNone/>
          <wp:docPr id="7" name="Picture 7" descr="IRC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RC_Header"/>
                  <pic:cNvPicPr>
                    <a:picLocks noChangeAspect="1" noChangeArrowheads="1"/>
                  </pic:cNvPicPr>
                </pic:nvPicPr>
                <pic:blipFill>
                  <a:blip r:embed="rId1">
                    <a:extLst>
                      <a:ext uri="{28A0092B-C50C-407E-A947-70E740481C1C}">
                        <a14:useLocalDpi xmlns:a14="http://schemas.microsoft.com/office/drawing/2010/main" val="0"/>
                      </a:ext>
                    </a:extLst>
                  </a:blip>
                  <a:srcRect r="3200"/>
                  <a:stretch>
                    <a:fillRect/>
                  </a:stretch>
                </pic:blipFill>
                <pic:spPr bwMode="auto">
                  <a:xfrm>
                    <a:off x="0" y="0"/>
                    <a:ext cx="6923597" cy="1532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A01F" w14:textId="77777777" w:rsidR="004C68DD" w:rsidRDefault="004C68DD" w:rsidP="004C68DD">
    <w:pPr>
      <w:pStyle w:val="IRCBodyText"/>
    </w:pPr>
  </w:p>
  <w:p w14:paraId="754A95CF" w14:textId="77777777" w:rsidR="004C68DD" w:rsidRDefault="004C68DD" w:rsidP="004C68DD">
    <w:pPr>
      <w:pStyle w:val="IRCBodyText"/>
    </w:pPr>
  </w:p>
  <w:p w14:paraId="4962159E" w14:textId="77777777" w:rsidR="004C68DD" w:rsidRDefault="004C68DD" w:rsidP="000F1995">
    <w:pPr>
      <w:pStyle w:val="IRCBodyText"/>
      <w:jc w:val="center"/>
    </w:pPr>
  </w:p>
  <w:p w14:paraId="52E42C22" w14:textId="51ECDEC0" w:rsidR="004C68DD" w:rsidRDefault="000F1995" w:rsidP="000F1995">
    <w:pPr>
      <w:pStyle w:val="IRCBodyText"/>
      <w:tabs>
        <w:tab w:val="left" w:pos="1245"/>
      </w:tabs>
    </w:pPr>
    <w:r>
      <w:tab/>
    </w:r>
  </w:p>
  <w:p w14:paraId="167DF71C" w14:textId="77777777" w:rsidR="004C68DD" w:rsidRDefault="004C68DD" w:rsidP="004C68DD">
    <w:pPr>
      <w:pStyle w:val="IRC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8BD"/>
    <w:multiLevelType w:val="multilevel"/>
    <w:tmpl w:val="7DD84146"/>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062F08"/>
    <w:multiLevelType w:val="hybridMultilevel"/>
    <w:tmpl w:val="F0C6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C6B7F"/>
    <w:multiLevelType w:val="hybridMultilevel"/>
    <w:tmpl w:val="2DAA470E"/>
    <w:lvl w:ilvl="0" w:tplc="6A42FF48">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69E1"/>
    <w:multiLevelType w:val="multilevel"/>
    <w:tmpl w:val="65A86FCC"/>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561606"/>
    <w:multiLevelType w:val="hybridMultilevel"/>
    <w:tmpl w:val="3234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33411"/>
    <w:multiLevelType w:val="hybridMultilevel"/>
    <w:tmpl w:val="69E86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74CF0"/>
    <w:multiLevelType w:val="multilevel"/>
    <w:tmpl w:val="9462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21E0E"/>
    <w:multiLevelType w:val="hybridMultilevel"/>
    <w:tmpl w:val="1CA443C6"/>
    <w:lvl w:ilvl="0" w:tplc="81983B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577C2"/>
    <w:multiLevelType w:val="hybridMultilevel"/>
    <w:tmpl w:val="22D8FC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D7266CF"/>
    <w:multiLevelType w:val="hybridMultilevel"/>
    <w:tmpl w:val="BB1E16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234328"/>
    <w:multiLevelType w:val="hybridMultilevel"/>
    <w:tmpl w:val="2A741834"/>
    <w:lvl w:ilvl="0" w:tplc="01EE81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152CF8"/>
    <w:multiLevelType w:val="hybridMultilevel"/>
    <w:tmpl w:val="E464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34650"/>
    <w:multiLevelType w:val="hybridMultilevel"/>
    <w:tmpl w:val="3A2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6D30"/>
    <w:multiLevelType w:val="hybridMultilevel"/>
    <w:tmpl w:val="41000C00"/>
    <w:lvl w:ilvl="0" w:tplc="D0641E72">
      <w:start w:val="156"/>
      <w:numFmt w:val="bullet"/>
      <w:lvlText w:val="-"/>
      <w:lvlJc w:val="left"/>
      <w:pPr>
        <w:ind w:left="360" w:hanging="360"/>
      </w:pPr>
      <w:rPr>
        <w:rFonts w:ascii="Calibri" w:eastAsiaTheme="minorHAnsi" w:hAnsi="Calibri" w:cs="Calibri" w:hint="default"/>
        <w:b/>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0D2606"/>
    <w:multiLevelType w:val="hybridMultilevel"/>
    <w:tmpl w:val="FCEEE2A4"/>
    <w:lvl w:ilvl="0" w:tplc="7D0A5C72">
      <w:numFmt w:val="bullet"/>
      <w:lvlText w:val="•"/>
      <w:lvlJc w:val="left"/>
      <w:pPr>
        <w:ind w:left="720" w:hanging="360"/>
      </w:pPr>
      <w:rPr>
        <w:rFonts w:ascii="Georgia" w:eastAsia="Cambria" w:hAnsi="Georgia" w:cs="Times New Roman"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C4A03"/>
    <w:multiLevelType w:val="multilevel"/>
    <w:tmpl w:val="371A39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30130"/>
    <w:multiLevelType w:val="hybridMultilevel"/>
    <w:tmpl w:val="9904AAB2"/>
    <w:lvl w:ilvl="0" w:tplc="81CCED56">
      <w:start w:val="2"/>
      <w:numFmt w:val="bullet"/>
      <w:lvlText w:val="-"/>
      <w:lvlJc w:val="left"/>
      <w:pPr>
        <w:ind w:left="417" w:hanging="360"/>
      </w:pPr>
      <w:rPr>
        <w:rFonts w:ascii="Calibri" w:eastAsia="Cambria"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87E41"/>
    <w:multiLevelType w:val="hybridMultilevel"/>
    <w:tmpl w:val="EA8A3096"/>
    <w:lvl w:ilvl="0" w:tplc="2862930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23307"/>
    <w:multiLevelType w:val="hybridMultilevel"/>
    <w:tmpl w:val="E9840C08"/>
    <w:lvl w:ilvl="0" w:tplc="4920A250">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31BDF"/>
    <w:multiLevelType w:val="hybridMultilevel"/>
    <w:tmpl w:val="E5B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54DCB"/>
    <w:multiLevelType w:val="hybridMultilevel"/>
    <w:tmpl w:val="CD4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E6F4B"/>
    <w:multiLevelType w:val="hybridMultilevel"/>
    <w:tmpl w:val="7352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03D7"/>
    <w:multiLevelType w:val="hybridMultilevel"/>
    <w:tmpl w:val="F8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0C35"/>
    <w:multiLevelType w:val="hybridMultilevel"/>
    <w:tmpl w:val="F74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5549B"/>
    <w:multiLevelType w:val="hybridMultilevel"/>
    <w:tmpl w:val="08D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3394"/>
    <w:multiLevelType w:val="hybridMultilevel"/>
    <w:tmpl w:val="E9805EEA"/>
    <w:lvl w:ilvl="0" w:tplc="7D0A5C72">
      <w:numFmt w:val="bullet"/>
      <w:lvlText w:val="•"/>
      <w:lvlJc w:val="left"/>
      <w:pPr>
        <w:ind w:left="360" w:hanging="360"/>
      </w:pPr>
      <w:rPr>
        <w:rFonts w:ascii="Georgia" w:eastAsia="Cambria" w:hAnsi="Georgia" w:cs="Times New Roman" w:hint="default"/>
        <w:color w:val="333333"/>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9062B9"/>
    <w:multiLevelType w:val="hybridMultilevel"/>
    <w:tmpl w:val="5BB82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AC707B"/>
    <w:multiLevelType w:val="hybridMultilevel"/>
    <w:tmpl w:val="DFA8CAD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28" w15:restartNumberingAfterBreak="0">
    <w:nsid w:val="6E051824"/>
    <w:multiLevelType w:val="hybridMultilevel"/>
    <w:tmpl w:val="E3BEB392"/>
    <w:lvl w:ilvl="0" w:tplc="6240BB60">
      <w:start w:val="2"/>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9" w15:restartNumberingAfterBreak="0">
    <w:nsid w:val="7443731C"/>
    <w:multiLevelType w:val="multilevel"/>
    <w:tmpl w:val="700E2E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AD3729"/>
    <w:multiLevelType w:val="multilevel"/>
    <w:tmpl w:val="B9626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55E46"/>
    <w:multiLevelType w:val="hybridMultilevel"/>
    <w:tmpl w:val="0A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E6DE9"/>
    <w:multiLevelType w:val="hybridMultilevel"/>
    <w:tmpl w:val="5FE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214092">
    <w:abstractNumId w:val="13"/>
  </w:num>
  <w:num w:numId="2" w16cid:durableId="2099863212">
    <w:abstractNumId w:val="0"/>
  </w:num>
  <w:num w:numId="3" w16cid:durableId="1916280973">
    <w:abstractNumId w:val="3"/>
  </w:num>
  <w:num w:numId="4" w16cid:durableId="1999380757">
    <w:abstractNumId w:val="8"/>
  </w:num>
  <w:num w:numId="5" w16cid:durableId="1373267203">
    <w:abstractNumId w:val="28"/>
  </w:num>
  <w:num w:numId="6" w16cid:durableId="594243383">
    <w:abstractNumId w:val="16"/>
  </w:num>
  <w:num w:numId="7" w16cid:durableId="790831235">
    <w:abstractNumId w:val="2"/>
  </w:num>
  <w:num w:numId="8" w16cid:durableId="1278680569">
    <w:abstractNumId w:val="18"/>
  </w:num>
  <w:num w:numId="9" w16cid:durableId="1173447620">
    <w:abstractNumId w:val="23"/>
  </w:num>
  <w:num w:numId="10" w16cid:durableId="1952664005">
    <w:abstractNumId w:val="22"/>
  </w:num>
  <w:num w:numId="11" w16cid:durableId="1337882885">
    <w:abstractNumId w:val="19"/>
  </w:num>
  <w:num w:numId="12" w16cid:durableId="236869100">
    <w:abstractNumId w:val="31"/>
  </w:num>
  <w:num w:numId="13" w16cid:durableId="1105229062">
    <w:abstractNumId w:val="20"/>
  </w:num>
  <w:num w:numId="14" w16cid:durableId="744641876">
    <w:abstractNumId w:val="32"/>
  </w:num>
  <w:num w:numId="15" w16cid:durableId="1231814675">
    <w:abstractNumId w:val="10"/>
  </w:num>
  <w:num w:numId="16" w16cid:durableId="515190026">
    <w:abstractNumId w:val="30"/>
  </w:num>
  <w:num w:numId="17" w16cid:durableId="436560578">
    <w:abstractNumId w:val="6"/>
  </w:num>
  <w:num w:numId="18" w16cid:durableId="1664314353">
    <w:abstractNumId w:val="24"/>
  </w:num>
  <w:num w:numId="19" w16cid:durableId="1421634969">
    <w:abstractNumId w:val="21"/>
  </w:num>
  <w:num w:numId="20" w16cid:durableId="981958017">
    <w:abstractNumId w:val="7"/>
  </w:num>
  <w:num w:numId="21" w16cid:durableId="1402870759">
    <w:abstractNumId w:val="17"/>
  </w:num>
  <w:num w:numId="22" w16cid:durableId="952517096">
    <w:abstractNumId w:val="29"/>
  </w:num>
  <w:num w:numId="23" w16cid:durableId="1223639501">
    <w:abstractNumId w:val="5"/>
  </w:num>
  <w:num w:numId="24" w16cid:durableId="1241066509">
    <w:abstractNumId w:val="12"/>
  </w:num>
  <w:num w:numId="25" w16cid:durableId="487596338">
    <w:abstractNumId w:val="14"/>
  </w:num>
  <w:num w:numId="26" w16cid:durableId="1091463571">
    <w:abstractNumId w:val="25"/>
  </w:num>
  <w:num w:numId="27" w16cid:durableId="706872928">
    <w:abstractNumId w:val="26"/>
  </w:num>
  <w:num w:numId="28" w16cid:durableId="1586768125">
    <w:abstractNumId w:val="15"/>
  </w:num>
  <w:num w:numId="29" w16cid:durableId="305666406">
    <w:abstractNumId w:val="27"/>
  </w:num>
  <w:num w:numId="30" w16cid:durableId="725682823">
    <w:abstractNumId w:val="4"/>
  </w:num>
  <w:num w:numId="31" w16cid:durableId="1952123858">
    <w:abstractNumId w:val="11"/>
  </w:num>
  <w:num w:numId="32" w16cid:durableId="165218864">
    <w:abstractNumId w:val="1"/>
  </w:num>
  <w:num w:numId="33" w16cid:durableId="1713379264">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AC"/>
    <w:rsid w:val="00004EBA"/>
    <w:rsid w:val="000075CA"/>
    <w:rsid w:val="00010360"/>
    <w:rsid w:val="00020065"/>
    <w:rsid w:val="00022DEA"/>
    <w:rsid w:val="00025BEF"/>
    <w:rsid w:val="00031000"/>
    <w:rsid w:val="00046249"/>
    <w:rsid w:val="00047079"/>
    <w:rsid w:val="00050FD8"/>
    <w:rsid w:val="00073A9B"/>
    <w:rsid w:val="0009236A"/>
    <w:rsid w:val="000A1A41"/>
    <w:rsid w:val="000A38FE"/>
    <w:rsid w:val="000B3AE2"/>
    <w:rsid w:val="000C0847"/>
    <w:rsid w:val="000D420C"/>
    <w:rsid w:val="000F1995"/>
    <w:rsid w:val="00102348"/>
    <w:rsid w:val="00107AD1"/>
    <w:rsid w:val="00125C61"/>
    <w:rsid w:val="00132DAD"/>
    <w:rsid w:val="00140036"/>
    <w:rsid w:val="001400D8"/>
    <w:rsid w:val="001426E0"/>
    <w:rsid w:val="00153BB9"/>
    <w:rsid w:val="00162552"/>
    <w:rsid w:val="0016419F"/>
    <w:rsid w:val="001715DB"/>
    <w:rsid w:val="001903D2"/>
    <w:rsid w:val="001A6DDB"/>
    <w:rsid w:val="001A74AB"/>
    <w:rsid w:val="001C4F33"/>
    <w:rsid w:val="001C62B2"/>
    <w:rsid w:val="001D47D9"/>
    <w:rsid w:val="001D7E7F"/>
    <w:rsid w:val="001E3B32"/>
    <w:rsid w:val="001E6605"/>
    <w:rsid w:val="001E7CE2"/>
    <w:rsid w:val="00205A68"/>
    <w:rsid w:val="00215F6E"/>
    <w:rsid w:val="00217E1E"/>
    <w:rsid w:val="0022763D"/>
    <w:rsid w:val="00234847"/>
    <w:rsid w:val="00245788"/>
    <w:rsid w:val="00257DCD"/>
    <w:rsid w:val="00260AAF"/>
    <w:rsid w:val="00265F39"/>
    <w:rsid w:val="002710C0"/>
    <w:rsid w:val="002770B7"/>
    <w:rsid w:val="002808B9"/>
    <w:rsid w:val="002956F9"/>
    <w:rsid w:val="002A4E0E"/>
    <w:rsid w:val="002C4D70"/>
    <w:rsid w:val="002C79E0"/>
    <w:rsid w:val="002D3E74"/>
    <w:rsid w:val="002F38DA"/>
    <w:rsid w:val="002F5BD2"/>
    <w:rsid w:val="002F7D55"/>
    <w:rsid w:val="003012D6"/>
    <w:rsid w:val="00306A84"/>
    <w:rsid w:val="003105C4"/>
    <w:rsid w:val="003215BE"/>
    <w:rsid w:val="00323D49"/>
    <w:rsid w:val="0032519C"/>
    <w:rsid w:val="003310FD"/>
    <w:rsid w:val="003327C9"/>
    <w:rsid w:val="00333854"/>
    <w:rsid w:val="003428DC"/>
    <w:rsid w:val="0034302B"/>
    <w:rsid w:val="00350462"/>
    <w:rsid w:val="00370067"/>
    <w:rsid w:val="003739B2"/>
    <w:rsid w:val="003766DC"/>
    <w:rsid w:val="0037673B"/>
    <w:rsid w:val="00377D97"/>
    <w:rsid w:val="00381FAD"/>
    <w:rsid w:val="003842C5"/>
    <w:rsid w:val="00394EDE"/>
    <w:rsid w:val="003C0909"/>
    <w:rsid w:val="003E2CFD"/>
    <w:rsid w:val="003E321C"/>
    <w:rsid w:val="003E3A6B"/>
    <w:rsid w:val="003E5E1A"/>
    <w:rsid w:val="003E61ED"/>
    <w:rsid w:val="004110B2"/>
    <w:rsid w:val="00426C3D"/>
    <w:rsid w:val="00432EC8"/>
    <w:rsid w:val="0043761E"/>
    <w:rsid w:val="0044085A"/>
    <w:rsid w:val="004513D3"/>
    <w:rsid w:val="0045303A"/>
    <w:rsid w:val="004542A1"/>
    <w:rsid w:val="004567C0"/>
    <w:rsid w:val="0046068F"/>
    <w:rsid w:val="0046318E"/>
    <w:rsid w:val="00464E13"/>
    <w:rsid w:val="00483115"/>
    <w:rsid w:val="00485CE3"/>
    <w:rsid w:val="004862C3"/>
    <w:rsid w:val="00486F88"/>
    <w:rsid w:val="00487ADA"/>
    <w:rsid w:val="004B7D0D"/>
    <w:rsid w:val="004C3A90"/>
    <w:rsid w:val="004C68DD"/>
    <w:rsid w:val="004C7338"/>
    <w:rsid w:val="004C7B8E"/>
    <w:rsid w:val="004E090E"/>
    <w:rsid w:val="004E58D7"/>
    <w:rsid w:val="004E6285"/>
    <w:rsid w:val="004F2453"/>
    <w:rsid w:val="004F6FA0"/>
    <w:rsid w:val="004F798B"/>
    <w:rsid w:val="00505838"/>
    <w:rsid w:val="0051509B"/>
    <w:rsid w:val="00515605"/>
    <w:rsid w:val="00522CB6"/>
    <w:rsid w:val="0052610F"/>
    <w:rsid w:val="00533204"/>
    <w:rsid w:val="0053675A"/>
    <w:rsid w:val="00536A3D"/>
    <w:rsid w:val="00536D0B"/>
    <w:rsid w:val="00541BB3"/>
    <w:rsid w:val="00543A84"/>
    <w:rsid w:val="00547386"/>
    <w:rsid w:val="0056201C"/>
    <w:rsid w:val="0056491D"/>
    <w:rsid w:val="00564E75"/>
    <w:rsid w:val="00567028"/>
    <w:rsid w:val="005724E2"/>
    <w:rsid w:val="0057712C"/>
    <w:rsid w:val="00582ADD"/>
    <w:rsid w:val="005A13B2"/>
    <w:rsid w:val="005A23A6"/>
    <w:rsid w:val="005B5491"/>
    <w:rsid w:val="005B5E79"/>
    <w:rsid w:val="005C0A8D"/>
    <w:rsid w:val="005D17D1"/>
    <w:rsid w:val="005D4021"/>
    <w:rsid w:val="005D4F2F"/>
    <w:rsid w:val="005E0401"/>
    <w:rsid w:val="005E0AAE"/>
    <w:rsid w:val="005E3665"/>
    <w:rsid w:val="005E36AF"/>
    <w:rsid w:val="005E3863"/>
    <w:rsid w:val="005F2ADE"/>
    <w:rsid w:val="005F77B9"/>
    <w:rsid w:val="00600C7D"/>
    <w:rsid w:val="006031B8"/>
    <w:rsid w:val="00604966"/>
    <w:rsid w:val="00610A3A"/>
    <w:rsid w:val="006120CD"/>
    <w:rsid w:val="00615345"/>
    <w:rsid w:val="006260B2"/>
    <w:rsid w:val="006336E4"/>
    <w:rsid w:val="006363E1"/>
    <w:rsid w:val="0063787C"/>
    <w:rsid w:val="00654028"/>
    <w:rsid w:val="00654C28"/>
    <w:rsid w:val="00654CC7"/>
    <w:rsid w:val="0066285D"/>
    <w:rsid w:val="006660FD"/>
    <w:rsid w:val="0067166C"/>
    <w:rsid w:val="00682238"/>
    <w:rsid w:val="00690240"/>
    <w:rsid w:val="006963B1"/>
    <w:rsid w:val="006B3494"/>
    <w:rsid w:val="006D480F"/>
    <w:rsid w:val="006D6BB7"/>
    <w:rsid w:val="006D6EB2"/>
    <w:rsid w:val="006E2E27"/>
    <w:rsid w:val="006F7ADC"/>
    <w:rsid w:val="007049F8"/>
    <w:rsid w:val="00710207"/>
    <w:rsid w:val="007174EE"/>
    <w:rsid w:val="0072394D"/>
    <w:rsid w:val="007241A2"/>
    <w:rsid w:val="00741027"/>
    <w:rsid w:val="0074170E"/>
    <w:rsid w:val="00752154"/>
    <w:rsid w:val="00757FC9"/>
    <w:rsid w:val="00760612"/>
    <w:rsid w:val="00775299"/>
    <w:rsid w:val="007803A5"/>
    <w:rsid w:val="007A6261"/>
    <w:rsid w:val="007A6C40"/>
    <w:rsid w:val="007B5E3A"/>
    <w:rsid w:val="007C209F"/>
    <w:rsid w:val="007D5CC6"/>
    <w:rsid w:val="007E50B4"/>
    <w:rsid w:val="007F1679"/>
    <w:rsid w:val="007F3735"/>
    <w:rsid w:val="008112C9"/>
    <w:rsid w:val="008114B7"/>
    <w:rsid w:val="00812A71"/>
    <w:rsid w:val="00826AA9"/>
    <w:rsid w:val="00843687"/>
    <w:rsid w:val="008442C1"/>
    <w:rsid w:val="0084795A"/>
    <w:rsid w:val="00853597"/>
    <w:rsid w:val="0087185D"/>
    <w:rsid w:val="0087507D"/>
    <w:rsid w:val="00881C9C"/>
    <w:rsid w:val="00886A58"/>
    <w:rsid w:val="00887C98"/>
    <w:rsid w:val="008958BB"/>
    <w:rsid w:val="00895D4D"/>
    <w:rsid w:val="00896AF2"/>
    <w:rsid w:val="008A355F"/>
    <w:rsid w:val="008A5B7D"/>
    <w:rsid w:val="008A766F"/>
    <w:rsid w:val="008B1028"/>
    <w:rsid w:val="008C6487"/>
    <w:rsid w:val="008C7BB0"/>
    <w:rsid w:val="008D19E0"/>
    <w:rsid w:val="008E0D54"/>
    <w:rsid w:val="008E1C78"/>
    <w:rsid w:val="008E7304"/>
    <w:rsid w:val="008E74F7"/>
    <w:rsid w:val="008F77D4"/>
    <w:rsid w:val="009014FB"/>
    <w:rsid w:val="00916018"/>
    <w:rsid w:val="00917EAA"/>
    <w:rsid w:val="00920F35"/>
    <w:rsid w:val="00936901"/>
    <w:rsid w:val="00943183"/>
    <w:rsid w:val="00946A9A"/>
    <w:rsid w:val="00946D05"/>
    <w:rsid w:val="00957239"/>
    <w:rsid w:val="009703FC"/>
    <w:rsid w:val="009720AC"/>
    <w:rsid w:val="00972BCD"/>
    <w:rsid w:val="0098174A"/>
    <w:rsid w:val="009924CE"/>
    <w:rsid w:val="00994E3A"/>
    <w:rsid w:val="00995B45"/>
    <w:rsid w:val="009A306C"/>
    <w:rsid w:val="009A7B17"/>
    <w:rsid w:val="009B79D9"/>
    <w:rsid w:val="009C08B6"/>
    <w:rsid w:val="009D1C65"/>
    <w:rsid w:val="009D2AA5"/>
    <w:rsid w:val="009D507D"/>
    <w:rsid w:val="009E28E5"/>
    <w:rsid w:val="009E6E21"/>
    <w:rsid w:val="009E745D"/>
    <w:rsid w:val="009E75F1"/>
    <w:rsid w:val="009F356B"/>
    <w:rsid w:val="009F40E1"/>
    <w:rsid w:val="00A03C14"/>
    <w:rsid w:val="00A0729C"/>
    <w:rsid w:val="00A139C3"/>
    <w:rsid w:val="00A32954"/>
    <w:rsid w:val="00A357C4"/>
    <w:rsid w:val="00A367A0"/>
    <w:rsid w:val="00A37AF5"/>
    <w:rsid w:val="00A45DE8"/>
    <w:rsid w:val="00A513EB"/>
    <w:rsid w:val="00A63737"/>
    <w:rsid w:val="00A721B0"/>
    <w:rsid w:val="00A7721C"/>
    <w:rsid w:val="00A976B8"/>
    <w:rsid w:val="00A97CC3"/>
    <w:rsid w:val="00AA6EC9"/>
    <w:rsid w:val="00AB0F7F"/>
    <w:rsid w:val="00AB2F85"/>
    <w:rsid w:val="00AB3468"/>
    <w:rsid w:val="00AB3D9C"/>
    <w:rsid w:val="00AD210C"/>
    <w:rsid w:val="00AE257C"/>
    <w:rsid w:val="00AE5ADB"/>
    <w:rsid w:val="00B149D0"/>
    <w:rsid w:val="00B246F9"/>
    <w:rsid w:val="00B30F41"/>
    <w:rsid w:val="00B314BE"/>
    <w:rsid w:val="00B32C10"/>
    <w:rsid w:val="00B3419E"/>
    <w:rsid w:val="00B75096"/>
    <w:rsid w:val="00BA3F37"/>
    <w:rsid w:val="00BA4584"/>
    <w:rsid w:val="00BD7B1A"/>
    <w:rsid w:val="00BE14EB"/>
    <w:rsid w:val="00BF2276"/>
    <w:rsid w:val="00BF28EE"/>
    <w:rsid w:val="00BF56C3"/>
    <w:rsid w:val="00C0235D"/>
    <w:rsid w:val="00C149B0"/>
    <w:rsid w:val="00C212CE"/>
    <w:rsid w:val="00C23780"/>
    <w:rsid w:val="00C238F2"/>
    <w:rsid w:val="00C260A1"/>
    <w:rsid w:val="00C52FB1"/>
    <w:rsid w:val="00C7613D"/>
    <w:rsid w:val="00CB2271"/>
    <w:rsid w:val="00CB25AE"/>
    <w:rsid w:val="00CC34F7"/>
    <w:rsid w:val="00CD00B4"/>
    <w:rsid w:val="00CD4D3E"/>
    <w:rsid w:val="00CF02DC"/>
    <w:rsid w:val="00CF7093"/>
    <w:rsid w:val="00CF75F5"/>
    <w:rsid w:val="00D06F0B"/>
    <w:rsid w:val="00D162FE"/>
    <w:rsid w:val="00D24053"/>
    <w:rsid w:val="00D25713"/>
    <w:rsid w:val="00D3358C"/>
    <w:rsid w:val="00D37402"/>
    <w:rsid w:val="00D37C63"/>
    <w:rsid w:val="00D738AE"/>
    <w:rsid w:val="00D854D3"/>
    <w:rsid w:val="00D87D84"/>
    <w:rsid w:val="00D95CC8"/>
    <w:rsid w:val="00D97F60"/>
    <w:rsid w:val="00DA26B5"/>
    <w:rsid w:val="00DB586A"/>
    <w:rsid w:val="00DB7D3F"/>
    <w:rsid w:val="00DC0025"/>
    <w:rsid w:val="00DD3A5C"/>
    <w:rsid w:val="00DE44A7"/>
    <w:rsid w:val="00DE4B36"/>
    <w:rsid w:val="00DF2DC8"/>
    <w:rsid w:val="00E019D8"/>
    <w:rsid w:val="00E01B7D"/>
    <w:rsid w:val="00E13EDA"/>
    <w:rsid w:val="00E24575"/>
    <w:rsid w:val="00E4171F"/>
    <w:rsid w:val="00E42695"/>
    <w:rsid w:val="00E4515B"/>
    <w:rsid w:val="00E4661B"/>
    <w:rsid w:val="00E64023"/>
    <w:rsid w:val="00E652CA"/>
    <w:rsid w:val="00E777CB"/>
    <w:rsid w:val="00E854F8"/>
    <w:rsid w:val="00E94328"/>
    <w:rsid w:val="00EA3A05"/>
    <w:rsid w:val="00EB586A"/>
    <w:rsid w:val="00EC07EF"/>
    <w:rsid w:val="00EC3DB6"/>
    <w:rsid w:val="00EC4D03"/>
    <w:rsid w:val="00EC70EF"/>
    <w:rsid w:val="00ED3058"/>
    <w:rsid w:val="00ED3740"/>
    <w:rsid w:val="00EE0F9A"/>
    <w:rsid w:val="00EE2A5E"/>
    <w:rsid w:val="00F00F4D"/>
    <w:rsid w:val="00F0661B"/>
    <w:rsid w:val="00F11B24"/>
    <w:rsid w:val="00F429B4"/>
    <w:rsid w:val="00F5034A"/>
    <w:rsid w:val="00F55EE9"/>
    <w:rsid w:val="00F61C30"/>
    <w:rsid w:val="00F61EB6"/>
    <w:rsid w:val="00F624A6"/>
    <w:rsid w:val="00F663EC"/>
    <w:rsid w:val="00F87A9B"/>
    <w:rsid w:val="00F9409B"/>
    <w:rsid w:val="00FB7803"/>
    <w:rsid w:val="00FC5CDE"/>
    <w:rsid w:val="00FD5EC3"/>
    <w:rsid w:val="00FD678B"/>
    <w:rsid w:val="00FF1BE5"/>
    <w:rsid w:val="00FF3234"/>
    <w:rsid w:val="08B83882"/>
    <w:rsid w:val="0D685C8E"/>
    <w:rsid w:val="0DC1C5F9"/>
    <w:rsid w:val="11C19F00"/>
    <w:rsid w:val="13D4292F"/>
    <w:rsid w:val="18FDA579"/>
    <w:rsid w:val="1B7CF976"/>
    <w:rsid w:val="1C1F773E"/>
    <w:rsid w:val="1D2B339E"/>
    <w:rsid w:val="1FC16BD4"/>
    <w:rsid w:val="1FEF56F0"/>
    <w:rsid w:val="203704D3"/>
    <w:rsid w:val="2CFC6FCD"/>
    <w:rsid w:val="2EDF84AE"/>
    <w:rsid w:val="3403540D"/>
    <w:rsid w:val="3ACD8DAF"/>
    <w:rsid w:val="3DA41A55"/>
    <w:rsid w:val="4342AD56"/>
    <w:rsid w:val="4417B26A"/>
    <w:rsid w:val="45A0D008"/>
    <w:rsid w:val="4CD76202"/>
    <w:rsid w:val="5031C24E"/>
    <w:rsid w:val="58847E95"/>
    <w:rsid w:val="5D74E4D4"/>
    <w:rsid w:val="65F4490A"/>
    <w:rsid w:val="6D322F35"/>
    <w:rsid w:val="6FF95439"/>
    <w:rsid w:val="726F334B"/>
    <w:rsid w:val="75FF63B3"/>
    <w:rsid w:val="7810C976"/>
    <w:rsid w:val="7CE7FE0C"/>
    <w:rsid w:val="7D4F436B"/>
    <w:rsid w:val="7F5A9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4FAF"/>
  <w15:docId w15:val="{0B73D007-96C5-4E61-9026-8A4627E4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6"/>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0AC"/>
    <w:pPr>
      <w:tabs>
        <w:tab w:val="center" w:pos="4320"/>
        <w:tab w:val="right" w:pos="8640"/>
      </w:tabs>
    </w:pPr>
  </w:style>
  <w:style w:type="character" w:customStyle="1" w:styleId="FooterChar">
    <w:name w:val="Footer Char"/>
    <w:basedOn w:val="DefaultParagraphFont"/>
    <w:link w:val="Footer"/>
    <w:uiPriority w:val="99"/>
    <w:rsid w:val="009720AC"/>
    <w:rPr>
      <w:rFonts w:ascii="Cambria" w:eastAsia="Cambria" w:hAnsi="Cambria" w:cs="Times New Roman"/>
      <w:sz w:val="24"/>
      <w:szCs w:val="24"/>
      <w:lang w:val="en-GB"/>
    </w:rPr>
  </w:style>
  <w:style w:type="paragraph" w:customStyle="1" w:styleId="IRCHeadline">
    <w:name w:val="IRC_Headline"/>
    <w:basedOn w:val="Normal"/>
    <w:qFormat/>
    <w:rsid w:val="009720AC"/>
    <w:pPr>
      <w:spacing w:line="440" w:lineRule="exact"/>
    </w:pPr>
    <w:rPr>
      <w:rFonts w:ascii="Arial" w:hAnsi="Arial"/>
      <w:b/>
      <w:spacing w:val="-20"/>
      <w:sz w:val="48"/>
    </w:rPr>
  </w:style>
  <w:style w:type="paragraph" w:customStyle="1" w:styleId="IRCBodyText">
    <w:name w:val="IRC_BodyText"/>
    <w:basedOn w:val="Normal"/>
    <w:uiPriority w:val="99"/>
    <w:qFormat/>
    <w:rsid w:val="009720AC"/>
    <w:pPr>
      <w:spacing w:after="120" w:line="260" w:lineRule="exact"/>
    </w:pPr>
    <w:rPr>
      <w:rFonts w:ascii="Arial" w:hAnsi="Arial"/>
      <w:sz w:val="22"/>
    </w:rPr>
  </w:style>
  <w:style w:type="character" w:styleId="Hyperlink">
    <w:name w:val="Hyperlink"/>
    <w:basedOn w:val="DefaultParagraphFont"/>
    <w:uiPriority w:val="99"/>
    <w:rsid w:val="009720AC"/>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720AC"/>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9720AC"/>
    <w:rPr>
      <w:rFonts w:ascii="Cambria" w:eastAsia="Cambria" w:hAnsi="Cambria" w:cs="Times New Roman"/>
      <w:sz w:val="24"/>
      <w:szCs w:val="24"/>
      <w:lang w:val="en-GB"/>
    </w:rPr>
  </w:style>
  <w:style w:type="paragraph" w:styleId="Header">
    <w:name w:val="header"/>
    <w:basedOn w:val="Normal"/>
    <w:link w:val="HeaderChar"/>
    <w:uiPriority w:val="99"/>
    <w:unhideWhenUsed/>
    <w:rsid w:val="009720AC"/>
    <w:pPr>
      <w:tabs>
        <w:tab w:val="center" w:pos="4680"/>
        <w:tab w:val="right" w:pos="9360"/>
      </w:tabs>
    </w:pPr>
  </w:style>
  <w:style w:type="character" w:customStyle="1" w:styleId="HeaderChar">
    <w:name w:val="Header Char"/>
    <w:basedOn w:val="DefaultParagraphFont"/>
    <w:link w:val="Header"/>
    <w:uiPriority w:val="99"/>
    <w:rsid w:val="009720AC"/>
    <w:rPr>
      <w:rFonts w:ascii="Cambria" w:eastAsia="Cambria" w:hAnsi="Cambria" w:cs="Times New Roman"/>
      <w:sz w:val="24"/>
      <w:szCs w:val="24"/>
      <w:lang w:val="en-GB"/>
    </w:rPr>
  </w:style>
  <w:style w:type="paragraph" w:styleId="NormalWeb">
    <w:name w:val="Normal (Web)"/>
    <w:basedOn w:val="Normal"/>
    <w:uiPriority w:val="99"/>
    <w:unhideWhenUsed/>
    <w:rsid w:val="009720AC"/>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9720A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20AC"/>
    <w:rPr>
      <w:sz w:val="20"/>
      <w:szCs w:val="20"/>
    </w:rPr>
  </w:style>
  <w:style w:type="character" w:styleId="FootnoteReference">
    <w:name w:val="footnote reference"/>
    <w:basedOn w:val="DefaultParagraphFont"/>
    <w:uiPriority w:val="99"/>
    <w:semiHidden/>
    <w:unhideWhenUsed/>
    <w:rsid w:val="009720AC"/>
    <w:rPr>
      <w:vertAlign w:val="superscript"/>
    </w:rPr>
  </w:style>
  <w:style w:type="character" w:customStyle="1" w:styleId="normaltextrun">
    <w:name w:val="normaltextrun"/>
    <w:basedOn w:val="DefaultParagraphFont"/>
    <w:rsid w:val="009720AC"/>
  </w:style>
  <w:style w:type="character" w:customStyle="1" w:styleId="eop">
    <w:name w:val="eop"/>
    <w:basedOn w:val="DefaultParagraphFont"/>
    <w:rsid w:val="009720AC"/>
  </w:style>
  <w:style w:type="character" w:styleId="CommentReference">
    <w:name w:val="annotation reference"/>
    <w:basedOn w:val="DefaultParagraphFont"/>
    <w:uiPriority w:val="99"/>
    <w:semiHidden/>
    <w:unhideWhenUsed/>
    <w:rsid w:val="00567028"/>
    <w:rPr>
      <w:sz w:val="16"/>
      <w:szCs w:val="16"/>
    </w:rPr>
  </w:style>
  <w:style w:type="paragraph" w:styleId="CommentText">
    <w:name w:val="annotation text"/>
    <w:basedOn w:val="Normal"/>
    <w:link w:val="CommentTextChar"/>
    <w:uiPriority w:val="99"/>
    <w:unhideWhenUsed/>
    <w:rsid w:val="00567028"/>
    <w:rPr>
      <w:sz w:val="20"/>
      <w:szCs w:val="20"/>
    </w:rPr>
  </w:style>
  <w:style w:type="character" w:customStyle="1" w:styleId="CommentTextChar">
    <w:name w:val="Comment Text Char"/>
    <w:basedOn w:val="DefaultParagraphFont"/>
    <w:link w:val="CommentText"/>
    <w:uiPriority w:val="99"/>
    <w:rsid w:val="00567028"/>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028"/>
    <w:rPr>
      <w:b/>
      <w:bCs/>
    </w:rPr>
  </w:style>
  <w:style w:type="character" w:customStyle="1" w:styleId="CommentSubjectChar">
    <w:name w:val="Comment Subject Char"/>
    <w:basedOn w:val="CommentTextChar"/>
    <w:link w:val="CommentSubject"/>
    <w:uiPriority w:val="99"/>
    <w:semiHidden/>
    <w:rsid w:val="00567028"/>
    <w:rPr>
      <w:rFonts w:ascii="Cambria" w:eastAsia="Cambria" w:hAnsi="Cambria" w:cs="Times New Roman"/>
      <w:b/>
      <w:bCs/>
      <w:sz w:val="20"/>
      <w:szCs w:val="20"/>
      <w:lang w:val="en-GB"/>
    </w:rPr>
  </w:style>
  <w:style w:type="table" w:styleId="TableGrid">
    <w:name w:val="Table Grid"/>
    <w:basedOn w:val="TableNormal"/>
    <w:uiPriority w:val="39"/>
    <w:rsid w:val="005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3468"/>
    <w:rPr>
      <w:color w:val="605E5C"/>
      <w:shd w:val="clear" w:color="auto" w:fill="E1DFDD"/>
    </w:rPr>
  </w:style>
  <w:style w:type="character" w:styleId="FollowedHyperlink">
    <w:name w:val="FollowedHyperlink"/>
    <w:basedOn w:val="DefaultParagraphFont"/>
    <w:uiPriority w:val="99"/>
    <w:semiHidden/>
    <w:unhideWhenUsed/>
    <w:rsid w:val="00AB3468"/>
    <w:rPr>
      <w:color w:val="954F72" w:themeColor="followedHyperlink"/>
      <w:u w:val="single"/>
    </w:rPr>
  </w:style>
  <w:style w:type="paragraph" w:styleId="BalloonText">
    <w:name w:val="Balloon Text"/>
    <w:basedOn w:val="Normal"/>
    <w:link w:val="BalloonTextChar"/>
    <w:uiPriority w:val="99"/>
    <w:semiHidden/>
    <w:unhideWhenUsed/>
    <w:rsid w:val="00205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8"/>
    <w:rPr>
      <w:rFonts w:ascii="Segoe UI" w:eastAsia="Cambria" w:hAnsi="Segoe UI" w:cs="Segoe UI"/>
      <w:sz w:val="18"/>
      <w:szCs w:val="18"/>
      <w:lang w:val="en-GB"/>
    </w:rPr>
  </w:style>
  <w:style w:type="paragraph" w:styleId="Revision">
    <w:name w:val="Revision"/>
    <w:hidden/>
    <w:uiPriority w:val="99"/>
    <w:semiHidden/>
    <w:rsid w:val="008E7304"/>
    <w:pPr>
      <w:spacing w:after="0" w:line="240" w:lineRule="auto"/>
    </w:pPr>
    <w:rPr>
      <w:rFonts w:ascii="Cambria" w:eastAsia="Cambria" w:hAnsi="Cambria" w:cs="Times New Roman"/>
      <w:sz w:val="24"/>
      <w:szCs w:val="24"/>
      <w:lang w:val="en-GB"/>
    </w:rPr>
  </w:style>
  <w:style w:type="character" w:customStyle="1" w:styleId="UnresolvedMention2">
    <w:name w:val="Unresolved Mention2"/>
    <w:basedOn w:val="DefaultParagraphFont"/>
    <w:uiPriority w:val="99"/>
    <w:semiHidden/>
    <w:unhideWhenUsed/>
    <w:rsid w:val="009D507D"/>
    <w:rPr>
      <w:color w:val="605E5C"/>
      <w:shd w:val="clear" w:color="auto" w:fill="E1DFDD"/>
    </w:rPr>
  </w:style>
  <w:style w:type="paragraph" w:customStyle="1" w:styleId="paragraph">
    <w:name w:val="paragraph"/>
    <w:basedOn w:val="Normal"/>
    <w:rsid w:val="00EB586A"/>
    <w:pPr>
      <w:spacing w:before="100" w:beforeAutospacing="1" w:after="100" w:afterAutospacing="1"/>
    </w:pPr>
    <w:rPr>
      <w:rFonts w:ascii="Times New Roman" w:eastAsia="Times New Roman" w:hAnsi="Times New Roman"/>
      <w:lang w:val="en-US"/>
    </w:rPr>
  </w:style>
  <w:style w:type="character" w:customStyle="1" w:styleId="contextualspellingandgrammarerror">
    <w:name w:val="contextualspellingandgrammarerror"/>
    <w:basedOn w:val="DefaultParagraphFont"/>
    <w:rsid w:val="00EB586A"/>
  </w:style>
  <w:style w:type="character" w:customStyle="1" w:styleId="scxw26031731">
    <w:name w:val="scxw26031731"/>
    <w:basedOn w:val="DefaultParagraphFont"/>
    <w:rsid w:val="00EB586A"/>
  </w:style>
  <w:style w:type="character" w:customStyle="1" w:styleId="spellingerror">
    <w:name w:val="spellingerror"/>
    <w:basedOn w:val="DefaultParagraphFont"/>
    <w:rsid w:val="00EB586A"/>
  </w:style>
  <w:style w:type="character" w:customStyle="1" w:styleId="scxw139334142">
    <w:name w:val="scxw139334142"/>
    <w:basedOn w:val="DefaultParagraphFont"/>
    <w:rsid w:val="00A37AF5"/>
  </w:style>
  <w:style w:type="character" w:styleId="UnresolvedMention">
    <w:name w:val="Unresolved Mention"/>
    <w:basedOn w:val="DefaultParagraphFont"/>
    <w:uiPriority w:val="99"/>
    <w:semiHidden/>
    <w:unhideWhenUsed/>
    <w:rsid w:val="00AB3D9C"/>
    <w:rPr>
      <w:color w:val="605E5C"/>
      <w:shd w:val="clear" w:color="auto" w:fill="E1DFDD"/>
    </w:rPr>
  </w:style>
  <w:style w:type="character" w:customStyle="1" w:styleId="scxw85730717">
    <w:name w:val="scxw85730717"/>
    <w:basedOn w:val="DefaultParagraphFont"/>
    <w:rsid w:val="006963B1"/>
  </w:style>
  <w:style w:type="character" w:customStyle="1" w:styleId="cf01">
    <w:name w:val="cf01"/>
    <w:basedOn w:val="DefaultParagraphFont"/>
    <w:rsid w:val="001400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659">
      <w:bodyDiv w:val="1"/>
      <w:marLeft w:val="0"/>
      <w:marRight w:val="0"/>
      <w:marTop w:val="0"/>
      <w:marBottom w:val="0"/>
      <w:divBdr>
        <w:top w:val="none" w:sz="0" w:space="0" w:color="auto"/>
        <w:left w:val="none" w:sz="0" w:space="0" w:color="auto"/>
        <w:bottom w:val="none" w:sz="0" w:space="0" w:color="auto"/>
        <w:right w:val="none" w:sz="0" w:space="0" w:color="auto"/>
      </w:divBdr>
      <w:divsChild>
        <w:div w:id="907350646">
          <w:marLeft w:val="0"/>
          <w:marRight w:val="0"/>
          <w:marTop w:val="0"/>
          <w:marBottom w:val="0"/>
          <w:divBdr>
            <w:top w:val="none" w:sz="0" w:space="0" w:color="auto"/>
            <w:left w:val="none" w:sz="0" w:space="0" w:color="auto"/>
            <w:bottom w:val="none" w:sz="0" w:space="0" w:color="auto"/>
            <w:right w:val="none" w:sz="0" w:space="0" w:color="auto"/>
          </w:divBdr>
        </w:div>
        <w:div w:id="1323193405">
          <w:marLeft w:val="0"/>
          <w:marRight w:val="0"/>
          <w:marTop w:val="0"/>
          <w:marBottom w:val="0"/>
          <w:divBdr>
            <w:top w:val="none" w:sz="0" w:space="0" w:color="auto"/>
            <w:left w:val="none" w:sz="0" w:space="0" w:color="auto"/>
            <w:bottom w:val="none" w:sz="0" w:space="0" w:color="auto"/>
            <w:right w:val="none" w:sz="0" w:space="0" w:color="auto"/>
          </w:divBdr>
        </w:div>
        <w:div w:id="1337264485">
          <w:marLeft w:val="0"/>
          <w:marRight w:val="0"/>
          <w:marTop w:val="0"/>
          <w:marBottom w:val="0"/>
          <w:divBdr>
            <w:top w:val="none" w:sz="0" w:space="0" w:color="auto"/>
            <w:left w:val="none" w:sz="0" w:space="0" w:color="auto"/>
            <w:bottom w:val="none" w:sz="0" w:space="0" w:color="auto"/>
            <w:right w:val="none" w:sz="0" w:space="0" w:color="auto"/>
          </w:divBdr>
        </w:div>
      </w:divsChild>
    </w:div>
    <w:div w:id="75830785">
      <w:bodyDiv w:val="1"/>
      <w:marLeft w:val="0"/>
      <w:marRight w:val="0"/>
      <w:marTop w:val="0"/>
      <w:marBottom w:val="0"/>
      <w:divBdr>
        <w:top w:val="none" w:sz="0" w:space="0" w:color="auto"/>
        <w:left w:val="none" w:sz="0" w:space="0" w:color="auto"/>
        <w:bottom w:val="none" w:sz="0" w:space="0" w:color="auto"/>
        <w:right w:val="none" w:sz="0" w:space="0" w:color="auto"/>
      </w:divBdr>
    </w:div>
    <w:div w:id="171605060">
      <w:bodyDiv w:val="1"/>
      <w:marLeft w:val="0"/>
      <w:marRight w:val="0"/>
      <w:marTop w:val="0"/>
      <w:marBottom w:val="0"/>
      <w:divBdr>
        <w:top w:val="none" w:sz="0" w:space="0" w:color="auto"/>
        <w:left w:val="none" w:sz="0" w:space="0" w:color="auto"/>
        <w:bottom w:val="none" w:sz="0" w:space="0" w:color="auto"/>
        <w:right w:val="none" w:sz="0" w:space="0" w:color="auto"/>
      </w:divBdr>
      <w:divsChild>
        <w:div w:id="175703621">
          <w:marLeft w:val="0"/>
          <w:marRight w:val="0"/>
          <w:marTop w:val="0"/>
          <w:marBottom w:val="0"/>
          <w:divBdr>
            <w:top w:val="none" w:sz="0" w:space="0" w:color="auto"/>
            <w:left w:val="none" w:sz="0" w:space="0" w:color="auto"/>
            <w:bottom w:val="none" w:sz="0" w:space="0" w:color="auto"/>
            <w:right w:val="none" w:sz="0" w:space="0" w:color="auto"/>
          </w:divBdr>
        </w:div>
        <w:div w:id="375156401">
          <w:marLeft w:val="0"/>
          <w:marRight w:val="0"/>
          <w:marTop w:val="0"/>
          <w:marBottom w:val="0"/>
          <w:divBdr>
            <w:top w:val="none" w:sz="0" w:space="0" w:color="auto"/>
            <w:left w:val="none" w:sz="0" w:space="0" w:color="auto"/>
            <w:bottom w:val="none" w:sz="0" w:space="0" w:color="auto"/>
            <w:right w:val="none" w:sz="0" w:space="0" w:color="auto"/>
          </w:divBdr>
        </w:div>
        <w:div w:id="816141308">
          <w:marLeft w:val="0"/>
          <w:marRight w:val="0"/>
          <w:marTop w:val="0"/>
          <w:marBottom w:val="0"/>
          <w:divBdr>
            <w:top w:val="none" w:sz="0" w:space="0" w:color="auto"/>
            <w:left w:val="none" w:sz="0" w:space="0" w:color="auto"/>
            <w:bottom w:val="none" w:sz="0" w:space="0" w:color="auto"/>
            <w:right w:val="none" w:sz="0" w:space="0" w:color="auto"/>
          </w:divBdr>
        </w:div>
      </w:divsChild>
    </w:div>
    <w:div w:id="277958384">
      <w:bodyDiv w:val="1"/>
      <w:marLeft w:val="0"/>
      <w:marRight w:val="0"/>
      <w:marTop w:val="0"/>
      <w:marBottom w:val="0"/>
      <w:divBdr>
        <w:top w:val="none" w:sz="0" w:space="0" w:color="auto"/>
        <w:left w:val="none" w:sz="0" w:space="0" w:color="auto"/>
        <w:bottom w:val="none" w:sz="0" w:space="0" w:color="auto"/>
        <w:right w:val="none" w:sz="0" w:space="0" w:color="auto"/>
      </w:divBdr>
    </w:div>
    <w:div w:id="328681977">
      <w:bodyDiv w:val="1"/>
      <w:marLeft w:val="0"/>
      <w:marRight w:val="0"/>
      <w:marTop w:val="0"/>
      <w:marBottom w:val="0"/>
      <w:divBdr>
        <w:top w:val="none" w:sz="0" w:space="0" w:color="auto"/>
        <w:left w:val="none" w:sz="0" w:space="0" w:color="auto"/>
        <w:bottom w:val="none" w:sz="0" w:space="0" w:color="auto"/>
        <w:right w:val="none" w:sz="0" w:space="0" w:color="auto"/>
      </w:divBdr>
    </w:div>
    <w:div w:id="337391416">
      <w:bodyDiv w:val="1"/>
      <w:marLeft w:val="0"/>
      <w:marRight w:val="0"/>
      <w:marTop w:val="0"/>
      <w:marBottom w:val="0"/>
      <w:divBdr>
        <w:top w:val="none" w:sz="0" w:space="0" w:color="auto"/>
        <w:left w:val="none" w:sz="0" w:space="0" w:color="auto"/>
        <w:bottom w:val="none" w:sz="0" w:space="0" w:color="auto"/>
        <w:right w:val="none" w:sz="0" w:space="0" w:color="auto"/>
      </w:divBdr>
    </w:div>
    <w:div w:id="341862814">
      <w:bodyDiv w:val="1"/>
      <w:marLeft w:val="0"/>
      <w:marRight w:val="0"/>
      <w:marTop w:val="0"/>
      <w:marBottom w:val="0"/>
      <w:divBdr>
        <w:top w:val="none" w:sz="0" w:space="0" w:color="auto"/>
        <w:left w:val="none" w:sz="0" w:space="0" w:color="auto"/>
        <w:bottom w:val="none" w:sz="0" w:space="0" w:color="auto"/>
        <w:right w:val="none" w:sz="0" w:space="0" w:color="auto"/>
      </w:divBdr>
    </w:div>
    <w:div w:id="542519855">
      <w:bodyDiv w:val="1"/>
      <w:marLeft w:val="0"/>
      <w:marRight w:val="0"/>
      <w:marTop w:val="0"/>
      <w:marBottom w:val="0"/>
      <w:divBdr>
        <w:top w:val="none" w:sz="0" w:space="0" w:color="auto"/>
        <w:left w:val="none" w:sz="0" w:space="0" w:color="auto"/>
        <w:bottom w:val="none" w:sz="0" w:space="0" w:color="auto"/>
        <w:right w:val="none" w:sz="0" w:space="0" w:color="auto"/>
      </w:divBdr>
    </w:div>
    <w:div w:id="542911120">
      <w:bodyDiv w:val="1"/>
      <w:marLeft w:val="0"/>
      <w:marRight w:val="0"/>
      <w:marTop w:val="0"/>
      <w:marBottom w:val="0"/>
      <w:divBdr>
        <w:top w:val="none" w:sz="0" w:space="0" w:color="auto"/>
        <w:left w:val="none" w:sz="0" w:space="0" w:color="auto"/>
        <w:bottom w:val="none" w:sz="0" w:space="0" w:color="auto"/>
        <w:right w:val="none" w:sz="0" w:space="0" w:color="auto"/>
      </w:divBdr>
    </w:div>
    <w:div w:id="613950272">
      <w:bodyDiv w:val="1"/>
      <w:marLeft w:val="0"/>
      <w:marRight w:val="0"/>
      <w:marTop w:val="0"/>
      <w:marBottom w:val="0"/>
      <w:divBdr>
        <w:top w:val="none" w:sz="0" w:space="0" w:color="auto"/>
        <w:left w:val="none" w:sz="0" w:space="0" w:color="auto"/>
        <w:bottom w:val="none" w:sz="0" w:space="0" w:color="auto"/>
        <w:right w:val="none" w:sz="0" w:space="0" w:color="auto"/>
      </w:divBdr>
      <w:divsChild>
        <w:div w:id="322976145">
          <w:marLeft w:val="0"/>
          <w:marRight w:val="0"/>
          <w:marTop w:val="0"/>
          <w:marBottom w:val="0"/>
          <w:divBdr>
            <w:top w:val="none" w:sz="0" w:space="0" w:color="auto"/>
            <w:left w:val="none" w:sz="0" w:space="0" w:color="auto"/>
            <w:bottom w:val="none" w:sz="0" w:space="0" w:color="auto"/>
            <w:right w:val="none" w:sz="0" w:space="0" w:color="auto"/>
          </w:divBdr>
        </w:div>
        <w:div w:id="2112582585">
          <w:marLeft w:val="0"/>
          <w:marRight w:val="0"/>
          <w:marTop w:val="0"/>
          <w:marBottom w:val="0"/>
          <w:divBdr>
            <w:top w:val="none" w:sz="0" w:space="0" w:color="auto"/>
            <w:left w:val="none" w:sz="0" w:space="0" w:color="auto"/>
            <w:bottom w:val="none" w:sz="0" w:space="0" w:color="auto"/>
            <w:right w:val="none" w:sz="0" w:space="0" w:color="auto"/>
          </w:divBdr>
        </w:div>
      </w:divsChild>
    </w:div>
    <w:div w:id="754084222">
      <w:bodyDiv w:val="1"/>
      <w:marLeft w:val="0"/>
      <w:marRight w:val="0"/>
      <w:marTop w:val="0"/>
      <w:marBottom w:val="0"/>
      <w:divBdr>
        <w:top w:val="none" w:sz="0" w:space="0" w:color="auto"/>
        <w:left w:val="none" w:sz="0" w:space="0" w:color="auto"/>
        <w:bottom w:val="none" w:sz="0" w:space="0" w:color="auto"/>
        <w:right w:val="none" w:sz="0" w:space="0" w:color="auto"/>
      </w:divBdr>
      <w:divsChild>
        <w:div w:id="1665209208">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sChild>
    </w:div>
    <w:div w:id="776799929">
      <w:bodyDiv w:val="1"/>
      <w:marLeft w:val="0"/>
      <w:marRight w:val="0"/>
      <w:marTop w:val="0"/>
      <w:marBottom w:val="0"/>
      <w:divBdr>
        <w:top w:val="none" w:sz="0" w:space="0" w:color="auto"/>
        <w:left w:val="none" w:sz="0" w:space="0" w:color="auto"/>
        <w:bottom w:val="none" w:sz="0" w:space="0" w:color="auto"/>
        <w:right w:val="none" w:sz="0" w:space="0" w:color="auto"/>
      </w:divBdr>
    </w:div>
    <w:div w:id="998001841">
      <w:bodyDiv w:val="1"/>
      <w:marLeft w:val="0"/>
      <w:marRight w:val="0"/>
      <w:marTop w:val="0"/>
      <w:marBottom w:val="0"/>
      <w:divBdr>
        <w:top w:val="none" w:sz="0" w:space="0" w:color="auto"/>
        <w:left w:val="none" w:sz="0" w:space="0" w:color="auto"/>
        <w:bottom w:val="none" w:sz="0" w:space="0" w:color="auto"/>
        <w:right w:val="none" w:sz="0" w:space="0" w:color="auto"/>
      </w:divBdr>
    </w:div>
    <w:div w:id="1348870973">
      <w:bodyDiv w:val="1"/>
      <w:marLeft w:val="0"/>
      <w:marRight w:val="0"/>
      <w:marTop w:val="0"/>
      <w:marBottom w:val="0"/>
      <w:divBdr>
        <w:top w:val="none" w:sz="0" w:space="0" w:color="auto"/>
        <w:left w:val="none" w:sz="0" w:space="0" w:color="auto"/>
        <w:bottom w:val="none" w:sz="0" w:space="0" w:color="auto"/>
        <w:right w:val="none" w:sz="0" w:space="0" w:color="auto"/>
      </w:divBdr>
    </w:div>
    <w:div w:id="1381902019">
      <w:bodyDiv w:val="1"/>
      <w:marLeft w:val="0"/>
      <w:marRight w:val="0"/>
      <w:marTop w:val="0"/>
      <w:marBottom w:val="0"/>
      <w:divBdr>
        <w:top w:val="none" w:sz="0" w:space="0" w:color="auto"/>
        <w:left w:val="none" w:sz="0" w:space="0" w:color="auto"/>
        <w:bottom w:val="none" w:sz="0" w:space="0" w:color="auto"/>
        <w:right w:val="none" w:sz="0" w:space="0" w:color="auto"/>
      </w:divBdr>
    </w:div>
    <w:div w:id="1537429300">
      <w:bodyDiv w:val="1"/>
      <w:marLeft w:val="0"/>
      <w:marRight w:val="0"/>
      <w:marTop w:val="0"/>
      <w:marBottom w:val="0"/>
      <w:divBdr>
        <w:top w:val="none" w:sz="0" w:space="0" w:color="auto"/>
        <w:left w:val="none" w:sz="0" w:space="0" w:color="auto"/>
        <w:bottom w:val="none" w:sz="0" w:space="0" w:color="auto"/>
        <w:right w:val="none" w:sz="0" w:space="0" w:color="auto"/>
      </w:divBdr>
    </w:div>
    <w:div w:id="1758282384">
      <w:bodyDiv w:val="1"/>
      <w:marLeft w:val="0"/>
      <w:marRight w:val="0"/>
      <w:marTop w:val="0"/>
      <w:marBottom w:val="0"/>
      <w:divBdr>
        <w:top w:val="none" w:sz="0" w:space="0" w:color="auto"/>
        <w:left w:val="none" w:sz="0" w:space="0" w:color="auto"/>
        <w:bottom w:val="none" w:sz="0" w:space="0" w:color="auto"/>
        <w:right w:val="none" w:sz="0" w:space="0" w:color="auto"/>
      </w:divBdr>
      <w:divsChild>
        <w:div w:id="233777907">
          <w:marLeft w:val="0"/>
          <w:marRight w:val="0"/>
          <w:marTop w:val="0"/>
          <w:marBottom w:val="0"/>
          <w:divBdr>
            <w:top w:val="none" w:sz="0" w:space="0" w:color="auto"/>
            <w:left w:val="none" w:sz="0" w:space="0" w:color="auto"/>
            <w:bottom w:val="none" w:sz="0" w:space="0" w:color="auto"/>
            <w:right w:val="none" w:sz="0" w:space="0" w:color="auto"/>
          </w:divBdr>
        </w:div>
        <w:div w:id="709960392">
          <w:marLeft w:val="0"/>
          <w:marRight w:val="0"/>
          <w:marTop w:val="0"/>
          <w:marBottom w:val="0"/>
          <w:divBdr>
            <w:top w:val="none" w:sz="0" w:space="0" w:color="auto"/>
            <w:left w:val="none" w:sz="0" w:space="0" w:color="auto"/>
            <w:bottom w:val="none" w:sz="0" w:space="0" w:color="auto"/>
            <w:right w:val="none" w:sz="0" w:space="0" w:color="auto"/>
          </w:divBdr>
        </w:div>
        <w:div w:id="940838690">
          <w:marLeft w:val="0"/>
          <w:marRight w:val="0"/>
          <w:marTop w:val="0"/>
          <w:marBottom w:val="0"/>
          <w:divBdr>
            <w:top w:val="none" w:sz="0" w:space="0" w:color="auto"/>
            <w:left w:val="none" w:sz="0" w:space="0" w:color="auto"/>
            <w:bottom w:val="none" w:sz="0" w:space="0" w:color="auto"/>
            <w:right w:val="none" w:sz="0" w:space="0" w:color="auto"/>
          </w:divBdr>
        </w:div>
        <w:div w:id="2005283667">
          <w:marLeft w:val="0"/>
          <w:marRight w:val="0"/>
          <w:marTop w:val="0"/>
          <w:marBottom w:val="0"/>
          <w:divBdr>
            <w:top w:val="none" w:sz="0" w:space="0" w:color="auto"/>
            <w:left w:val="none" w:sz="0" w:space="0" w:color="auto"/>
            <w:bottom w:val="none" w:sz="0" w:space="0" w:color="auto"/>
            <w:right w:val="none" w:sz="0" w:space="0" w:color="auto"/>
          </w:divBdr>
        </w:div>
      </w:divsChild>
    </w:div>
    <w:div w:id="192645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org/international/impact-of-uk-aid-cuts/" TargetMode="External"/><Relationship Id="rId13" Type="http://schemas.openxmlformats.org/officeDocument/2006/relationships/hyperlink" Target="https://static1.squarespace.com/static/536c4ee8e4b0b60bc6ca7c74/t/619e319e4d47284b912d5831/1637757342558/Updated_UK_Government_decisions_to_cut_UK_Aid_are_disproportionately_falling_on_women_and_girls_22.11.2021_-_Copy.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cue.org/press-release/david-morse-lecture-council-foreign-relations-president-and-ceo-international-resc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cue.org/report/2022-emergency-watchlist" TargetMode="External"/><Relationship Id="rId5" Type="http://schemas.openxmlformats.org/officeDocument/2006/relationships/webSettings" Target="webSettings.xml"/><Relationship Id="rId15" Type="http://schemas.openxmlformats.org/officeDocument/2006/relationships/hyperlink" Target="https://committees.parliament.uk/event/13167/formal-meeting-oral-evidence-session/" TargetMode="External"/><Relationship Id="rId10" Type="http://schemas.openxmlformats.org/officeDocument/2006/relationships/hyperlink" Target="https://devinit.org/resources/uk-aid-trends-quality-quantity-od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vinit.org/resources/uk-aid-trends-quality-quantity-oda/" TargetMode="External"/><Relationship Id="rId14" Type="http://schemas.openxmlformats.org/officeDocument/2006/relationships/hyperlink" Target="https://www.rescue.org/uk/press-release/uk-aid-cuts-will-negatively-impact-women-and-girls-around-wor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924A-E80D-49A7-897F-3FFC293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Phelan</dc:creator>
  <cp:keywords/>
  <dc:description/>
  <cp:lastModifiedBy>Denisa Delic</cp:lastModifiedBy>
  <cp:revision>3</cp:revision>
  <cp:lastPrinted>2022-04-08T12:19:00Z</cp:lastPrinted>
  <dcterms:created xsi:type="dcterms:W3CDTF">2022-08-24T11:22:00Z</dcterms:created>
  <dcterms:modified xsi:type="dcterms:W3CDTF">2022-08-24T11:22:00Z</dcterms:modified>
</cp:coreProperties>
</file>